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于都县人民医院医学美容科设备项目采购需求</w:t>
      </w:r>
    </w:p>
    <w:p>
      <w:pPr>
        <w:pStyle w:val="2"/>
        <w:rPr>
          <w:rFonts w:ascii="宋体" w:hAnsi="宋体" w:cs="宋体"/>
          <w:b/>
          <w:bCs/>
          <w:color w:val="000000"/>
          <w:sz w:val="28"/>
          <w:szCs w:val="28"/>
        </w:rPr>
      </w:pPr>
      <w:r>
        <w:rPr>
          <w:rFonts w:hint="eastAsia" w:ascii="宋体" w:hAnsi="宋体" w:cs="宋体"/>
          <w:b/>
          <w:bCs/>
          <w:color w:val="000000"/>
          <w:sz w:val="28"/>
          <w:szCs w:val="28"/>
        </w:rPr>
        <w:t>一、项目清单</w:t>
      </w:r>
    </w:p>
    <w:tbl>
      <w:tblPr>
        <w:tblStyle w:val="6"/>
        <w:tblW w:w="8608" w:type="dxa"/>
        <w:tblInd w:w="93" w:type="dxa"/>
        <w:tblLayout w:type="fixed"/>
        <w:tblCellMar>
          <w:top w:w="0" w:type="dxa"/>
          <w:left w:w="108" w:type="dxa"/>
          <w:bottom w:w="0" w:type="dxa"/>
          <w:right w:w="108" w:type="dxa"/>
        </w:tblCellMar>
      </w:tblPr>
      <w:tblGrid>
        <w:gridCol w:w="630"/>
        <w:gridCol w:w="3481"/>
        <w:gridCol w:w="867"/>
        <w:gridCol w:w="1110"/>
        <w:gridCol w:w="2520"/>
      </w:tblGrid>
      <w:tr>
        <w:tblPrEx>
          <w:tblCellMar>
            <w:top w:w="0" w:type="dxa"/>
            <w:left w:w="108" w:type="dxa"/>
            <w:bottom w:w="0" w:type="dxa"/>
            <w:right w:w="108" w:type="dxa"/>
          </w:tblCellMar>
        </w:tblPrEx>
        <w:trPr>
          <w:trHeight w:val="690" w:hRule="atLeast"/>
        </w:trPr>
        <w:tc>
          <w:tcPr>
            <w:tcW w:w="63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序号</w:t>
            </w:r>
          </w:p>
        </w:tc>
        <w:tc>
          <w:tcPr>
            <w:tcW w:w="3481"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设备名称</w:t>
            </w:r>
          </w:p>
        </w:tc>
        <w:tc>
          <w:tcPr>
            <w:tcW w:w="867"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数量</w:t>
            </w:r>
          </w:p>
        </w:tc>
        <w:tc>
          <w:tcPr>
            <w:tcW w:w="111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单位</w:t>
            </w:r>
          </w:p>
        </w:tc>
        <w:tc>
          <w:tcPr>
            <w:tcW w:w="252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预算价格（万元)</w:t>
            </w:r>
          </w:p>
        </w:tc>
      </w:tr>
      <w:tr>
        <w:tblPrEx>
          <w:tblCellMar>
            <w:top w:w="0" w:type="dxa"/>
            <w:left w:w="108" w:type="dxa"/>
            <w:bottom w:w="0" w:type="dxa"/>
            <w:right w:w="108" w:type="dxa"/>
          </w:tblCellMar>
        </w:tblPrEx>
        <w:trPr>
          <w:trHeight w:val="8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3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半导体激光脱毛仪</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台</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w:t>
            </w:r>
          </w:p>
        </w:tc>
      </w:tr>
      <w:tr>
        <w:tblPrEx>
          <w:tblCellMar>
            <w:top w:w="0" w:type="dxa"/>
            <w:left w:w="108" w:type="dxa"/>
            <w:bottom w:w="0" w:type="dxa"/>
            <w:right w:w="108" w:type="dxa"/>
          </w:tblCellMar>
        </w:tblPrEx>
        <w:trPr>
          <w:trHeight w:val="72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3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二氧化碳激光治疗机</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台</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w:t>
            </w:r>
          </w:p>
        </w:tc>
      </w:tr>
      <w:tr>
        <w:tblPrEx>
          <w:tblCellMar>
            <w:top w:w="0" w:type="dxa"/>
            <w:left w:w="108" w:type="dxa"/>
            <w:bottom w:w="0" w:type="dxa"/>
            <w:right w:w="108" w:type="dxa"/>
          </w:tblCellMar>
        </w:tblPrEx>
        <w:trPr>
          <w:trHeight w:val="96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3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皮下电子注射器控制助推装置</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台</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r>
      <w:tr>
        <w:tblPrEx>
          <w:tblCellMar>
            <w:top w:w="0" w:type="dxa"/>
            <w:left w:w="108" w:type="dxa"/>
            <w:bottom w:w="0" w:type="dxa"/>
            <w:right w:w="108"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3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46</w:t>
            </w:r>
          </w:p>
        </w:tc>
      </w:tr>
    </w:tbl>
    <w:p>
      <w:pPr>
        <w:widowControl/>
        <w:jc w:val="center"/>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r>
        <w:rPr>
          <w:rFonts w:ascii="宋体" w:hAnsi="宋体" w:cs="宋体"/>
          <w:b/>
          <w:bCs/>
          <w:color w:val="000000"/>
          <w:kern w:val="0"/>
          <w:sz w:val="28"/>
          <w:szCs w:val="28"/>
        </w:rPr>
        <w:br w:type="page"/>
      </w:r>
    </w:p>
    <w:p>
      <w:pPr>
        <w:widowControl/>
        <w:rPr>
          <w:rFonts w:ascii="宋体" w:hAnsi="宋体" w:cs="宋体"/>
          <w:b/>
          <w:bCs/>
          <w:color w:val="000000"/>
          <w:kern w:val="0"/>
          <w:sz w:val="28"/>
          <w:szCs w:val="28"/>
        </w:rPr>
      </w:pPr>
      <w:r>
        <w:rPr>
          <w:rFonts w:hint="eastAsia" w:ascii="宋体" w:hAnsi="宋体" w:cs="宋体"/>
          <w:b/>
          <w:bCs/>
          <w:color w:val="000000"/>
          <w:kern w:val="0"/>
          <w:sz w:val="28"/>
          <w:szCs w:val="28"/>
        </w:rPr>
        <w:t>二、技术要求</w:t>
      </w:r>
    </w:p>
    <w:p>
      <w:pPr>
        <w:pStyle w:val="2"/>
      </w:pPr>
    </w:p>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设备项目参数</w:t>
      </w: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半导体激光脱毛仪技术参数</w:t>
      </w:r>
    </w:p>
    <w:p>
      <w:pPr>
        <w:widowControl/>
        <w:jc w:val="left"/>
      </w:pPr>
    </w:p>
    <w:p>
      <w:pPr>
        <w:widowControl/>
        <w:spacing w:line="360" w:lineRule="auto"/>
        <w:jc w:val="left"/>
        <w:rPr>
          <w:sz w:val="24"/>
        </w:rPr>
      </w:pPr>
    </w:p>
    <w:p>
      <w:pPr>
        <w:widowControl/>
        <w:spacing w:line="360" w:lineRule="auto"/>
        <w:jc w:val="left"/>
        <w:rPr>
          <w:sz w:val="24"/>
        </w:rPr>
      </w:pPr>
      <w:r>
        <w:rPr>
          <w:rFonts w:hint="eastAsia" w:ascii="宋体" w:hAnsi="宋体" w:cs="宋体"/>
          <w:color w:val="000000"/>
          <w:kern w:val="0"/>
          <w:sz w:val="24"/>
        </w:rPr>
        <w:t xml:space="preserve">1、治疗手柄光源：半导体激光器； </w:t>
      </w:r>
    </w:p>
    <w:p>
      <w:pPr>
        <w:widowControl/>
        <w:spacing w:line="360" w:lineRule="auto"/>
        <w:jc w:val="left"/>
        <w:rPr>
          <w:sz w:val="24"/>
        </w:rPr>
      </w:pPr>
      <w:r>
        <w:rPr>
          <w:rFonts w:hint="eastAsia" w:ascii="宋体" w:hAnsi="宋体" w:cs="宋体"/>
          <w:color w:val="000000"/>
          <w:kern w:val="0"/>
          <w:sz w:val="24"/>
        </w:rPr>
        <w:t>2、激光终端输出最大单脉冲能量：≥50J；</w:t>
      </w:r>
    </w:p>
    <w:p>
      <w:pPr>
        <w:widowControl/>
        <w:spacing w:line="360" w:lineRule="auto"/>
        <w:jc w:val="left"/>
        <w:rPr>
          <w:sz w:val="24"/>
        </w:rPr>
      </w:pPr>
      <w:r>
        <w:rPr>
          <w:rFonts w:hint="eastAsia" w:ascii="宋体" w:hAnsi="宋体" w:cs="宋体"/>
          <w:color w:val="000000"/>
          <w:kern w:val="0"/>
          <w:sz w:val="24"/>
        </w:rPr>
        <w:t>3、波长：808nm ±10nm；</w:t>
      </w:r>
    </w:p>
    <w:p>
      <w:pPr>
        <w:widowControl/>
        <w:spacing w:line="360" w:lineRule="auto"/>
        <w:jc w:val="left"/>
        <w:rPr>
          <w:sz w:val="24"/>
        </w:rPr>
      </w:pPr>
      <w:r>
        <w:rPr>
          <w:rFonts w:hint="eastAsia" w:ascii="宋体" w:hAnsi="宋体" w:cs="宋体"/>
          <w:color w:val="000000"/>
          <w:kern w:val="0"/>
          <w:sz w:val="24"/>
        </w:rPr>
        <w:t xml:space="preserve">4、激光输出模式：脉冲模式； </w:t>
      </w:r>
    </w:p>
    <w:p>
      <w:pPr>
        <w:widowControl/>
        <w:spacing w:line="360" w:lineRule="auto"/>
        <w:jc w:val="left"/>
        <w:rPr>
          <w:sz w:val="24"/>
        </w:rPr>
      </w:pPr>
      <w:r>
        <w:rPr>
          <w:rFonts w:hint="eastAsia" w:ascii="宋体" w:hAnsi="宋体" w:cs="宋体"/>
          <w:color w:val="000000"/>
          <w:kern w:val="0"/>
          <w:sz w:val="24"/>
        </w:rPr>
        <w:t xml:space="preserve">5、输出能量范围：5-50J/cm2； </w:t>
      </w:r>
    </w:p>
    <w:p>
      <w:pPr>
        <w:widowControl/>
        <w:spacing w:line="360" w:lineRule="auto"/>
        <w:jc w:val="left"/>
        <w:rPr>
          <w:sz w:val="24"/>
        </w:rPr>
      </w:pPr>
      <w:r>
        <w:rPr>
          <w:rFonts w:hint="eastAsia" w:ascii="宋体" w:hAnsi="宋体" w:cs="宋体"/>
          <w:color w:val="000000"/>
          <w:kern w:val="0"/>
          <w:sz w:val="24"/>
        </w:rPr>
        <w:t>6、应用模式：传统定点模式、快速滑动模式；</w:t>
      </w:r>
    </w:p>
    <w:p>
      <w:pPr>
        <w:widowControl/>
        <w:spacing w:line="360" w:lineRule="auto"/>
        <w:jc w:val="left"/>
        <w:rPr>
          <w:sz w:val="24"/>
        </w:rPr>
      </w:pPr>
      <w:r>
        <w:rPr>
          <w:rFonts w:hint="eastAsia" w:ascii="宋体" w:hAnsi="宋体" w:cs="宋体"/>
          <w:color w:val="000000"/>
          <w:kern w:val="0"/>
          <w:sz w:val="24"/>
        </w:rPr>
        <w:t xml:space="preserve">7、检测功能：整机系统自检、实时监控数据，系统在待机或工作状态下检测到系统参数错误 ,系统会提示并显示红色，弹出错误提示； </w:t>
      </w:r>
    </w:p>
    <w:p>
      <w:pPr>
        <w:widowControl/>
        <w:spacing w:line="360" w:lineRule="auto"/>
        <w:jc w:val="left"/>
        <w:rPr>
          <w:sz w:val="24"/>
        </w:rPr>
      </w:pPr>
      <w:r>
        <w:rPr>
          <w:rFonts w:hint="eastAsia" w:ascii="宋体" w:hAnsi="宋体" w:cs="宋体"/>
          <w:color w:val="000000"/>
          <w:kern w:val="0"/>
          <w:sz w:val="24"/>
        </w:rPr>
        <w:t xml:space="preserve">8、脉冲重复频率：1Hz-10Hz； </w:t>
      </w:r>
    </w:p>
    <w:p>
      <w:pPr>
        <w:widowControl/>
        <w:spacing w:line="360" w:lineRule="auto"/>
        <w:jc w:val="left"/>
        <w:rPr>
          <w:sz w:val="24"/>
        </w:rPr>
      </w:pPr>
      <w:r>
        <w:rPr>
          <w:rFonts w:hint="eastAsia" w:ascii="宋体" w:hAnsi="宋体" w:cs="宋体"/>
          <w:color w:val="000000"/>
          <w:kern w:val="0"/>
          <w:sz w:val="24"/>
        </w:rPr>
        <w:t xml:space="preserve">9、10Hz 频率下：能级调节需≥22J； </w:t>
      </w:r>
    </w:p>
    <w:p>
      <w:pPr>
        <w:widowControl/>
        <w:spacing w:line="360" w:lineRule="auto"/>
        <w:jc w:val="left"/>
        <w:rPr>
          <w:sz w:val="24"/>
        </w:rPr>
      </w:pPr>
      <w:r>
        <w:rPr>
          <w:rFonts w:hint="eastAsia" w:ascii="宋体" w:hAnsi="宋体" w:cs="宋体"/>
          <w:color w:val="000000"/>
          <w:kern w:val="0"/>
          <w:sz w:val="24"/>
        </w:rPr>
        <w:t xml:space="preserve">10、脉冲宽度：15ms - 102ms； </w:t>
      </w:r>
    </w:p>
    <w:p>
      <w:pPr>
        <w:widowControl/>
        <w:spacing w:line="360" w:lineRule="auto"/>
        <w:jc w:val="left"/>
        <w:rPr>
          <w:sz w:val="24"/>
        </w:rPr>
      </w:pPr>
      <w:r>
        <w:rPr>
          <w:rFonts w:hint="eastAsia" w:ascii="宋体" w:hAnsi="宋体" w:cs="宋体"/>
          <w:color w:val="000000"/>
          <w:kern w:val="0"/>
          <w:sz w:val="24"/>
        </w:rPr>
        <w:t xml:space="preserve">11、光斑大小： 12mm× 12mm； </w:t>
      </w:r>
    </w:p>
    <w:p>
      <w:pPr>
        <w:widowControl/>
        <w:spacing w:line="360" w:lineRule="auto"/>
        <w:jc w:val="left"/>
        <w:rPr>
          <w:sz w:val="24"/>
        </w:rPr>
      </w:pPr>
      <w:r>
        <w:rPr>
          <w:rFonts w:hint="eastAsia" w:ascii="宋体" w:hAnsi="宋体" w:cs="宋体"/>
          <w:color w:val="000000"/>
          <w:kern w:val="0"/>
          <w:sz w:val="24"/>
        </w:rPr>
        <w:t xml:space="preserve">12、表皮冷却：热电冷却、蓝宝石接触式制冷； </w:t>
      </w:r>
    </w:p>
    <w:p>
      <w:pPr>
        <w:widowControl/>
        <w:spacing w:line="360" w:lineRule="auto"/>
        <w:jc w:val="left"/>
        <w:rPr>
          <w:sz w:val="24"/>
        </w:rPr>
      </w:pPr>
      <w:r>
        <w:rPr>
          <w:rFonts w:hint="eastAsia" w:ascii="宋体" w:hAnsi="宋体" w:cs="宋体"/>
          <w:color w:val="000000"/>
          <w:kern w:val="0"/>
          <w:sz w:val="24"/>
        </w:rPr>
        <w:t xml:space="preserve">13、治疗头晶体：三氧化二铝、蓝宝石、晶体匀化技术； </w:t>
      </w:r>
    </w:p>
    <w:p>
      <w:pPr>
        <w:widowControl/>
        <w:spacing w:line="360" w:lineRule="auto"/>
        <w:jc w:val="left"/>
        <w:rPr>
          <w:sz w:val="24"/>
        </w:rPr>
      </w:pPr>
      <w:r>
        <w:rPr>
          <w:rFonts w:hint="eastAsia" w:ascii="宋体" w:hAnsi="宋体" w:cs="宋体"/>
          <w:color w:val="000000"/>
          <w:kern w:val="0"/>
          <w:sz w:val="24"/>
        </w:rPr>
        <w:t xml:space="preserve">14、双脉冲技术：预热脉冲、加热脉冲； </w:t>
      </w:r>
    </w:p>
    <w:p>
      <w:pPr>
        <w:widowControl/>
        <w:spacing w:line="360" w:lineRule="auto"/>
        <w:jc w:val="left"/>
        <w:rPr>
          <w:sz w:val="24"/>
        </w:rPr>
      </w:pPr>
      <w:r>
        <w:rPr>
          <w:rFonts w:hint="eastAsia" w:ascii="宋体" w:hAnsi="宋体" w:cs="宋体"/>
          <w:color w:val="000000"/>
          <w:kern w:val="0"/>
          <w:sz w:val="24"/>
        </w:rPr>
        <w:t xml:space="preserve">15、系统冷却：水冷、风冷、TEC 制冷； </w:t>
      </w:r>
    </w:p>
    <w:p>
      <w:pPr>
        <w:widowControl/>
        <w:spacing w:line="360" w:lineRule="auto"/>
        <w:jc w:val="left"/>
        <w:rPr>
          <w:sz w:val="24"/>
        </w:rPr>
      </w:pPr>
      <w:r>
        <w:rPr>
          <w:rFonts w:hint="eastAsia" w:ascii="宋体" w:hAnsi="宋体" w:cs="宋体"/>
          <w:color w:val="000000"/>
          <w:kern w:val="0"/>
          <w:sz w:val="24"/>
        </w:rPr>
        <w:t xml:space="preserve">16、治疗手柄：激光器直接传导；手柄重量±350g 超轻手柄； </w:t>
      </w:r>
    </w:p>
    <w:p>
      <w:pPr>
        <w:widowControl/>
        <w:spacing w:line="360" w:lineRule="auto"/>
        <w:jc w:val="left"/>
        <w:rPr>
          <w:sz w:val="24"/>
        </w:rPr>
      </w:pPr>
      <w:r>
        <w:rPr>
          <w:rFonts w:hint="eastAsia" w:ascii="宋体" w:hAnsi="宋体" w:cs="宋体"/>
          <w:color w:val="000000"/>
          <w:kern w:val="0"/>
          <w:sz w:val="24"/>
        </w:rPr>
        <w:t xml:space="preserve">17、保护机制：设备具有漏电保护、制冷保护、激光器过压过载保护、水流保护  </w:t>
      </w:r>
    </w:p>
    <w:p>
      <w:pPr>
        <w:widowControl/>
        <w:spacing w:line="360" w:lineRule="auto"/>
        <w:jc w:val="left"/>
        <w:rPr>
          <w:sz w:val="24"/>
        </w:rPr>
      </w:pPr>
      <w:r>
        <w:rPr>
          <w:rFonts w:hint="eastAsia" w:ascii="宋体" w:hAnsi="宋体" w:cs="宋体"/>
          <w:color w:val="000000"/>
          <w:kern w:val="0"/>
          <w:sz w:val="24"/>
        </w:rPr>
        <w:t>18、治疗范围：在医疗机构中用于去除人体多余毛发；</w:t>
      </w:r>
    </w:p>
    <w:p>
      <w:pPr>
        <w:sectPr>
          <w:pgSz w:w="11906" w:h="16838"/>
          <w:pgMar w:top="1440" w:right="1800" w:bottom="1440" w:left="1800" w:header="851" w:footer="992" w:gutter="0"/>
          <w:cols w:space="720" w:num="1"/>
          <w:docGrid w:type="lines" w:linePitch="312" w:charSpace="0"/>
        </w:sectPr>
      </w:pPr>
    </w:p>
    <w:p>
      <w:pPr>
        <w:jc w:val="center"/>
        <w:rPr>
          <w:rFonts w:ascii="宋体" w:hAnsi="宋体" w:cs="宋体"/>
          <w:b/>
          <w:sz w:val="32"/>
          <w:szCs w:val="32"/>
        </w:rPr>
      </w:pPr>
      <w:r>
        <w:rPr>
          <w:rFonts w:hint="eastAsia" w:ascii="宋体" w:hAnsi="宋体" w:cs="宋体"/>
          <w:b/>
          <w:sz w:val="32"/>
          <w:szCs w:val="32"/>
        </w:rPr>
        <w:t>二氧化碳激光治疗机</w:t>
      </w:r>
    </w:p>
    <w:p>
      <w:pPr>
        <w:jc w:val="center"/>
        <w:rPr>
          <w:rFonts w:ascii="宋体" w:hAnsi="宋体" w:cs="宋体"/>
          <w:b/>
          <w:sz w:val="32"/>
          <w:szCs w:val="32"/>
        </w:rPr>
      </w:pPr>
    </w:p>
    <w:p>
      <w:pPr>
        <w:adjustRightInd w:val="0"/>
        <w:snapToGrid w:val="0"/>
        <w:spacing w:line="288" w:lineRule="auto"/>
        <w:rPr>
          <w:rFonts w:ascii="宋体" w:hAnsi="宋体" w:cs="宋体"/>
          <w:sz w:val="24"/>
        </w:rPr>
      </w:pPr>
      <w:r>
        <w:rPr>
          <w:rFonts w:hint="eastAsia" w:ascii="宋体" w:hAnsi="宋体" w:cs="宋体"/>
          <w:sz w:val="24"/>
        </w:rPr>
        <w:t>1、激光器：封离式二氧化碳激光器；</w:t>
      </w:r>
    </w:p>
    <w:p>
      <w:pPr>
        <w:adjustRightInd w:val="0"/>
        <w:snapToGrid w:val="0"/>
        <w:spacing w:line="288" w:lineRule="auto"/>
        <w:rPr>
          <w:rFonts w:ascii="宋体" w:hAnsi="宋体" w:cs="宋体"/>
          <w:sz w:val="24"/>
        </w:rPr>
      </w:pPr>
      <w:r>
        <w:rPr>
          <w:rFonts w:hint="eastAsia" w:ascii="宋体" w:hAnsi="宋体" w:cs="宋体"/>
          <w:sz w:val="24"/>
        </w:rPr>
        <w:t>2、光波长：10.6μm±0.1μm；</w:t>
      </w:r>
    </w:p>
    <w:p>
      <w:pPr>
        <w:adjustRightInd w:val="0"/>
        <w:snapToGrid w:val="0"/>
        <w:spacing w:line="288" w:lineRule="auto"/>
        <w:rPr>
          <w:rFonts w:ascii="宋体" w:hAnsi="宋体" w:cs="宋体"/>
          <w:sz w:val="24"/>
        </w:rPr>
      </w:pPr>
      <w:r>
        <w:rPr>
          <w:rFonts w:hint="eastAsia" w:ascii="宋体" w:hAnsi="宋体" w:cs="宋体"/>
          <w:sz w:val="24"/>
        </w:rPr>
        <w:t>3、点阵模式下光束终端发散角：θ≤12mrad；</w:t>
      </w:r>
    </w:p>
    <w:p>
      <w:pPr>
        <w:adjustRightInd w:val="0"/>
        <w:snapToGrid w:val="0"/>
        <w:spacing w:line="288" w:lineRule="auto"/>
        <w:rPr>
          <w:rFonts w:ascii="宋体" w:hAnsi="宋体" w:cs="宋体"/>
          <w:sz w:val="24"/>
        </w:rPr>
      </w:pPr>
      <w:r>
        <w:rPr>
          <w:rFonts w:hint="eastAsia" w:ascii="宋体" w:hAnsi="宋体" w:cs="宋体"/>
          <w:sz w:val="24"/>
        </w:rPr>
        <w:t>4、点阵模式下光斑(焦点)直径：D≤0.3mm；</w:t>
      </w:r>
    </w:p>
    <w:p>
      <w:pPr>
        <w:adjustRightInd w:val="0"/>
        <w:snapToGrid w:val="0"/>
        <w:spacing w:line="288" w:lineRule="auto"/>
        <w:rPr>
          <w:rFonts w:ascii="宋体" w:hAnsi="宋体" w:cs="宋体"/>
          <w:sz w:val="24"/>
        </w:rPr>
      </w:pPr>
      <w:r>
        <w:rPr>
          <w:rFonts w:hint="eastAsia" w:ascii="宋体" w:hAnsi="宋体" w:cs="宋体"/>
          <w:sz w:val="24"/>
        </w:rPr>
        <w:t>5、激光器功率： ≥40W；</w:t>
      </w:r>
    </w:p>
    <w:p>
      <w:pPr>
        <w:adjustRightInd w:val="0"/>
        <w:snapToGrid w:val="0"/>
        <w:spacing w:line="288" w:lineRule="auto"/>
        <w:rPr>
          <w:rFonts w:ascii="宋体" w:hAnsi="宋体" w:cs="宋体"/>
          <w:sz w:val="24"/>
        </w:rPr>
      </w:pPr>
      <w:r>
        <w:rPr>
          <w:rFonts w:hint="eastAsia" w:ascii="宋体" w:hAnsi="宋体" w:cs="宋体"/>
          <w:sz w:val="24"/>
        </w:rPr>
        <w:t>6、终端输出激光功率不稳定度 St：优于±4%；</w:t>
      </w:r>
    </w:p>
    <w:p>
      <w:pPr>
        <w:adjustRightInd w:val="0"/>
        <w:snapToGrid w:val="0"/>
        <w:spacing w:line="288" w:lineRule="auto"/>
        <w:rPr>
          <w:rFonts w:ascii="宋体" w:hAnsi="宋体" w:cs="宋体"/>
          <w:sz w:val="24"/>
        </w:rPr>
      </w:pPr>
      <w:r>
        <w:rPr>
          <w:rFonts w:hint="eastAsia" w:ascii="宋体" w:hAnsi="宋体" w:cs="宋体"/>
          <w:sz w:val="24"/>
        </w:rPr>
        <w:t>7、激光输出功率复现性 Rp：优于±2%；</w:t>
      </w:r>
    </w:p>
    <w:p>
      <w:pPr>
        <w:adjustRightInd w:val="0"/>
        <w:snapToGrid w:val="0"/>
        <w:spacing w:line="288" w:lineRule="auto"/>
        <w:rPr>
          <w:rFonts w:ascii="宋体" w:hAnsi="宋体" w:cs="宋体"/>
          <w:sz w:val="24"/>
        </w:rPr>
      </w:pPr>
      <w:r>
        <w:rPr>
          <w:rFonts w:hint="eastAsia" w:ascii="宋体" w:hAnsi="宋体" w:cs="宋体"/>
          <w:sz w:val="24"/>
        </w:rPr>
        <w:t>8、瞄准光波长：650nm±5nm；</w:t>
      </w:r>
    </w:p>
    <w:p>
      <w:pPr>
        <w:adjustRightInd w:val="0"/>
        <w:snapToGrid w:val="0"/>
        <w:spacing w:line="288" w:lineRule="auto"/>
        <w:rPr>
          <w:rFonts w:ascii="宋体" w:hAnsi="宋体" w:cs="宋体"/>
          <w:sz w:val="24"/>
        </w:rPr>
      </w:pPr>
      <w:r>
        <w:rPr>
          <w:rFonts w:hint="eastAsia" w:ascii="宋体" w:hAnsi="宋体" w:cs="宋体"/>
          <w:sz w:val="24"/>
        </w:rPr>
        <w:t>9、瞄准光输出功率：应不大于 5mw，亮度1-5级可调可调；</w:t>
      </w:r>
    </w:p>
    <w:p>
      <w:pPr>
        <w:adjustRightInd w:val="0"/>
        <w:snapToGrid w:val="0"/>
        <w:spacing w:line="288" w:lineRule="auto"/>
        <w:rPr>
          <w:rFonts w:ascii="宋体" w:hAnsi="宋体" w:cs="宋体"/>
          <w:sz w:val="24"/>
        </w:rPr>
      </w:pPr>
      <w:r>
        <w:rPr>
          <w:rFonts w:hint="eastAsia" w:ascii="宋体" w:hAnsi="宋体" w:cs="宋体"/>
          <w:sz w:val="24"/>
        </w:rPr>
        <w:t>10、导光系统：精密七关节导光臂全方位无死角操作；</w:t>
      </w:r>
    </w:p>
    <w:p>
      <w:pPr>
        <w:adjustRightInd w:val="0"/>
        <w:snapToGrid w:val="0"/>
        <w:spacing w:line="288" w:lineRule="auto"/>
        <w:rPr>
          <w:rFonts w:ascii="宋体" w:hAnsi="宋体" w:cs="宋体"/>
          <w:sz w:val="24"/>
        </w:rPr>
      </w:pPr>
      <w:r>
        <w:rPr>
          <w:rFonts w:hint="eastAsia" w:ascii="宋体" w:hAnsi="宋体" w:cs="宋体"/>
          <w:sz w:val="24"/>
        </w:rPr>
        <w:t>11、导光臂配有长度分别为 2.5cm、3.5cm、7.5cm、 9cm 刀头以及长度5cm和10cm扫描刀头；</w:t>
      </w:r>
    </w:p>
    <w:p>
      <w:pPr>
        <w:adjustRightInd w:val="0"/>
        <w:snapToGrid w:val="0"/>
        <w:spacing w:line="288" w:lineRule="auto"/>
        <w:rPr>
          <w:rFonts w:ascii="宋体" w:hAnsi="宋体" w:cs="宋体"/>
          <w:sz w:val="24"/>
        </w:rPr>
      </w:pPr>
      <w:r>
        <w:rPr>
          <w:rFonts w:hint="eastAsia" w:ascii="宋体" w:hAnsi="宋体" w:cs="宋体"/>
          <w:sz w:val="24"/>
        </w:rPr>
        <w:t>12、扫描手具1个；扫描刀头2个（f=50mm和f=100mm）；脉冲刀头2个（f=50mm和f=100mm）；辅助刀头4个；</w:t>
      </w:r>
    </w:p>
    <w:p>
      <w:pPr>
        <w:widowControl/>
        <w:adjustRightInd w:val="0"/>
        <w:snapToGrid w:val="0"/>
        <w:spacing w:line="312" w:lineRule="auto"/>
        <w:jc w:val="left"/>
        <w:rPr>
          <w:rFonts w:ascii="宋体" w:hAnsi="宋体" w:cs="宋体"/>
          <w:sz w:val="24"/>
        </w:rPr>
      </w:pPr>
      <w:r>
        <w:rPr>
          <w:rFonts w:hint="eastAsia" w:ascii="宋体" w:hAnsi="宋体" w:cs="宋体"/>
          <w:sz w:val="24"/>
        </w:rPr>
        <w:t>13、激光输出方式4种：具备连续输出、单脉冲输出、脉冲重复输出、点阵脉冲输出模式功能；</w:t>
      </w:r>
      <w:r>
        <w:rPr>
          <w:rFonts w:hint="eastAsia" w:ascii="宋体" w:hAnsi="宋体" w:cs="宋体"/>
          <w:kern w:val="0"/>
          <w:sz w:val="24"/>
        </w:rPr>
        <w:t>（需提供注册产品检测报告复印件加盖公章证明）</w:t>
      </w:r>
    </w:p>
    <w:p>
      <w:pPr>
        <w:widowControl/>
        <w:adjustRightInd w:val="0"/>
        <w:snapToGrid w:val="0"/>
        <w:spacing w:line="312" w:lineRule="auto"/>
        <w:jc w:val="left"/>
        <w:rPr>
          <w:rFonts w:ascii="宋体" w:hAnsi="宋体" w:cs="宋体"/>
          <w:sz w:val="24"/>
        </w:rPr>
      </w:pPr>
      <w:r>
        <w:rPr>
          <w:rFonts w:hint="eastAsia" w:ascii="宋体" w:hAnsi="宋体" w:cs="宋体"/>
          <w:sz w:val="24"/>
        </w:rPr>
        <w:t>14、点阵激光扫描输出形状：矩形正方形、圆形、六边形、三角形、镂空形可选；</w:t>
      </w:r>
      <w:r>
        <w:rPr>
          <w:rFonts w:hint="eastAsia" w:ascii="宋体" w:hAnsi="宋体" w:cs="宋体"/>
          <w:kern w:val="0"/>
          <w:sz w:val="24"/>
        </w:rPr>
        <w:t>（需提供注册产品检测报告复印件加盖公章证明）</w:t>
      </w:r>
    </w:p>
    <w:p>
      <w:pPr>
        <w:widowControl/>
        <w:adjustRightInd w:val="0"/>
        <w:snapToGrid w:val="0"/>
        <w:spacing w:line="312" w:lineRule="auto"/>
        <w:jc w:val="left"/>
        <w:rPr>
          <w:rFonts w:ascii="宋体" w:hAnsi="宋体" w:cs="宋体"/>
          <w:sz w:val="24"/>
        </w:rPr>
      </w:pPr>
      <w:r>
        <w:rPr>
          <w:rFonts w:hint="eastAsia" w:ascii="宋体" w:hAnsi="宋体" w:cs="宋体"/>
          <w:sz w:val="24"/>
        </w:rPr>
        <w:t>15、点阵激光模式扫描次数：单个周期内，1-20次可选，进步为1；</w:t>
      </w:r>
      <w:r>
        <w:rPr>
          <w:rFonts w:hint="eastAsia" w:ascii="宋体" w:hAnsi="宋体" w:cs="宋体"/>
          <w:kern w:val="0"/>
          <w:sz w:val="24"/>
        </w:rPr>
        <w:t>（需提供注册产品检测报告复印件加盖公章证明）</w:t>
      </w:r>
    </w:p>
    <w:p>
      <w:pPr>
        <w:widowControl/>
        <w:adjustRightInd w:val="0"/>
        <w:snapToGrid w:val="0"/>
        <w:spacing w:line="312" w:lineRule="auto"/>
        <w:jc w:val="left"/>
        <w:rPr>
          <w:rFonts w:ascii="宋体" w:hAnsi="宋体" w:cs="宋体"/>
          <w:sz w:val="24"/>
        </w:rPr>
      </w:pPr>
      <w:r>
        <w:rPr>
          <w:rFonts w:hint="eastAsia" w:ascii="宋体" w:hAnsi="宋体" w:cs="宋体"/>
          <w:sz w:val="24"/>
        </w:rPr>
        <w:t>16、点阵激光模式扫描顺序：顺序、中开、乱序选择；</w:t>
      </w:r>
      <w:r>
        <w:rPr>
          <w:rFonts w:hint="eastAsia" w:ascii="宋体" w:hAnsi="宋体" w:cs="宋体"/>
          <w:kern w:val="0"/>
          <w:sz w:val="24"/>
        </w:rPr>
        <w:t>（需提供注册产品检测报告复印件加盖公章证明）</w:t>
      </w:r>
    </w:p>
    <w:p>
      <w:pPr>
        <w:widowControl/>
        <w:adjustRightInd w:val="0"/>
        <w:snapToGrid w:val="0"/>
        <w:spacing w:line="312" w:lineRule="auto"/>
        <w:jc w:val="left"/>
        <w:rPr>
          <w:rFonts w:ascii="宋体" w:hAnsi="宋体" w:cs="宋体"/>
          <w:kern w:val="0"/>
          <w:sz w:val="24"/>
        </w:rPr>
      </w:pPr>
      <w:r>
        <w:rPr>
          <w:rFonts w:hint="eastAsia" w:ascii="宋体" w:hAnsi="宋体" w:cs="宋体"/>
          <w:sz w:val="24"/>
        </w:rPr>
        <w:t>17、扫描手具最大扫描面积为20mm*20mm，30mm*30mm，误差不超过±20%；</w:t>
      </w:r>
      <w:r>
        <w:rPr>
          <w:rFonts w:hint="eastAsia" w:ascii="宋体" w:hAnsi="宋体" w:cs="宋体"/>
          <w:kern w:val="0"/>
          <w:sz w:val="24"/>
        </w:rPr>
        <w:t>（需提供注册产品检测报告复印件加盖公章证明）</w:t>
      </w:r>
    </w:p>
    <w:p>
      <w:pPr>
        <w:adjustRightInd w:val="0"/>
        <w:snapToGrid w:val="0"/>
        <w:spacing w:line="288" w:lineRule="auto"/>
        <w:rPr>
          <w:rFonts w:ascii="宋体" w:hAnsi="宋体" w:cs="宋体"/>
          <w:sz w:val="24"/>
        </w:rPr>
      </w:pPr>
      <w:r>
        <w:rPr>
          <w:rFonts w:hint="eastAsia" w:ascii="宋体" w:hAnsi="宋体" w:cs="宋体"/>
          <w:sz w:val="24"/>
        </w:rPr>
        <w:t>18、点阵激光模式输出：脉冲间隔时间0.1ms-5000ms可调；</w:t>
      </w:r>
      <w:r>
        <w:rPr>
          <w:rFonts w:hint="eastAsia" w:ascii="宋体" w:hAnsi="宋体" w:cs="宋体"/>
          <w:kern w:val="0"/>
          <w:sz w:val="24"/>
        </w:rPr>
        <w:t>（需提供注册产品检测报告复印件加盖公章证明）</w:t>
      </w:r>
    </w:p>
    <w:p>
      <w:pPr>
        <w:adjustRightInd w:val="0"/>
        <w:snapToGrid w:val="0"/>
        <w:spacing w:line="288" w:lineRule="auto"/>
        <w:rPr>
          <w:rFonts w:ascii="宋体" w:hAnsi="宋体" w:cs="宋体"/>
          <w:sz w:val="24"/>
        </w:rPr>
      </w:pPr>
      <w:r>
        <w:rPr>
          <w:rFonts w:hint="eastAsia" w:ascii="宋体" w:hAnsi="宋体" w:cs="宋体"/>
          <w:sz w:val="24"/>
        </w:rPr>
        <w:t>19、点阵激光模式输出：激光点间距0.3mm-2.6mm可调；</w:t>
      </w:r>
      <w:r>
        <w:rPr>
          <w:rFonts w:hint="eastAsia" w:ascii="宋体" w:hAnsi="宋体" w:cs="宋体"/>
          <w:kern w:val="0"/>
          <w:sz w:val="24"/>
        </w:rPr>
        <w:t>（需提供注册产品检测报告复印件加盖公章证明）</w:t>
      </w:r>
    </w:p>
    <w:p>
      <w:pPr>
        <w:adjustRightInd w:val="0"/>
        <w:snapToGrid w:val="0"/>
        <w:spacing w:line="288" w:lineRule="auto"/>
        <w:rPr>
          <w:rFonts w:ascii="宋体" w:hAnsi="宋体" w:cs="宋体"/>
          <w:sz w:val="24"/>
        </w:rPr>
      </w:pPr>
      <w:r>
        <w:rPr>
          <w:rFonts w:hint="eastAsia" w:ascii="宋体" w:hAnsi="宋体" w:cs="宋体"/>
          <w:sz w:val="24"/>
        </w:rPr>
        <w:t>20、激光输出控制系统：具备手控开关和脚踏开关控制两种方式；</w:t>
      </w:r>
      <w:r>
        <w:rPr>
          <w:rFonts w:hint="eastAsia" w:ascii="宋体" w:hAnsi="宋体" w:cs="宋体"/>
          <w:kern w:val="0"/>
          <w:sz w:val="24"/>
        </w:rPr>
        <w:t>（需提供注册产品检测报告复印件加盖公章证明）</w:t>
      </w:r>
    </w:p>
    <w:p>
      <w:pPr>
        <w:adjustRightInd w:val="0"/>
        <w:snapToGrid w:val="0"/>
        <w:spacing w:line="288" w:lineRule="auto"/>
        <w:rPr>
          <w:rFonts w:ascii="宋体" w:hAnsi="宋体" w:cs="宋体"/>
          <w:sz w:val="24"/>
        </w:rPr>
      </w:pPr>
      <w:r>
        <w:rPr>
          <w:rFonts w:hint="eastAsia" w:ascii="宋体" w:hAnsi="宋体" w:cs="宋体"/>
          <w:sz w:val="24"/>
        </w:rPr>
        <w:t>21、脉冲模式下激光脉冲持续时间为10ms-2950ms 秒可调，调节步进为10ms；</w:t>
      </w:r>
    </w:p>
    <w:p>
      <w:pPr>
        <w:adjustRightInd w:val="0"/>
        <w:snapToGrid w:val="0"/>
        <w:spacing w:line="288" w:lineRule="auto"/>
        <w:rPr>
          <w:rFonts w:ascii="宋体" w:hAnsi="宋体" w:cs="宋体"/>
          <w:sz w:val="24"/>
        </w:rPr>
      </w:pPr>
      <w:r>
        <w:rPr>
          <w:rFonts w:hint="eastAsia" w:ascii="宋体" w:hAnsi="宋体" w:cs="宋体"/>
          <w:sz w:val="24"/>
        </w:rPr>
        <w:t>22、脉冲模式下激光脉冲周期时间为10ms-2950ms 秒可调，调节步进为 10ms；</w:t>
      </w:r>
    </w:p>
    <w:p>
      <w:pPr>
        <w:adjustRightInd w:val="0"/>
        <w:snapToGrid w:val="0"/>
        <w:spacing w:line="288" w:lineRule="auto"/>
        <w:rPr>
          <w:rFonts w:ascii="宋体" w:hAnsi="宋体" w:cs="宋体"/>
          <w:sz w:val="24"/>
        </w:rPr>
      </w:pPr>
      <w:r>
        <w:rPr>
          <w:rFonts w:hint="eastAsia" w:ascii="宋体" w:hAnsi="宋体" w:cs="宋体"/>
          <w:sz w:val="24"/>
        </w:rPr>
        <w:t>23、点阵激光模式输出：脉宽（停留时间）0.1ms-10ms可调</w:t>
      </w:r>
    </w:p>
    <w:p>
      <w:pPr>
        <w:adjustRightInd w:val="0"/>
        <w:snapToGrid w:val="0"/>
        <w:spacing w:line="288" w:lineRule="auto"/>
        <w:rPr>
          <w:rFonts w:ascii="宋体" w:hAnsi="宋体" w:cs="宋体"/>
          <w:sz w:val="24"/>
        </w:rPr>
      </w:pPr>
      <w:r>
        <w:rPr>
          <w:rFonts w:hint="eastAsia" w:ascii="宋体" w:hAnsi="宋体" w:cs="宋体"/>
          <w:sz w:val="24"/>
        </w:rPr>
        <w:t>24、最大脉冲重复频率：≥10000Hz；</w:t>
      </w:r>
    </w:p>
    <w:p>
      <w:pPr>
        <w:adjustRightInd w:val="0"/>
        <w:snapToGrid w:val="0"/>
        <w:spacing w:line="288" w:lineRule="auto"/>
        <w:rPr>
          <w:rFonts w:ascii="宋体" w:hAnsi="宋体" w:cs="宋体"/>
          <w:sz w:val="24"/>
        </w:rPr>
      </w:pPr>
      <w:r>
        <w:rPr>
          <w:rFonts w:hint="eastAsia" w:ascii="宋体" w:hAnsi="宋体" w:cs="宋体"/>
          <w:sz w:val="24"/>
        </w:rPr>
        <w:t>25、点阵激光模式输出：记忆储存方案≥5种；</w:t>
      </w:r>
    </w:p>
    <w:p>
      <w:pPr>
        <w:adjustRightInd w:val="0"/>
        <w:snapToGrid w:val="0"/>
        <w:spacing w:line="288" w:lineRule="auto"/>
        <w:rPr>
          <w:rFonts w:ascii="宋体" w:hAnsi="宋体" w:cs="宋体"/>
          <w:sz w:val="24"/>
        </w:rPr>
      </w:pPr>
      <w:r>
        <w:rPr>
          <w:rFonts w:hint="eastAsia" w:ascii="宋体" w:hAnsi="宋体" w:cs="宋体"/>
          <w:sz w:val="24"/>
        </w:rPr>
        <w:t>26、点阵激光模式单点能量输出: ≥170mj；</w:t>
      </w:r>
    </w:p>
    <w:p>
      <w:pPr>
        <w:adjustRightInd w:val="0"/>
        <w:spacing w:line="360" w:lineRule="auto"/>
        <w:rPr>
          <w:rFonts w:ascii="宋体" w:hAnsi="宋体" w:cs="宋体"/>
          <w:sz w:val="24"/>
        </w:rPr>
      </w:pPr>
      <w:r>
        <w:rPr>
          <w:rFonts w:hint="eastAsia" w:ascii="宋体" w:hAnsi="宋体" w:cs="宋体"/>
          <w:sz w:val="24"/>
        </w:rPr>
        <w:t xml:space="preserve">27、操作系统：≥8.6英寸彩色触摸屏，微电脑控制系统，具有参数功能调节、功率校正功能、工作状态显示功能。功率、工作方式、工作状态、图形、设备存储记忆、故障语言显示、声音提示、密码设置等多种功能； </w:t>
      </w:r>
    </w:p>
    <w:p>
      <w:pPr>
        <w:adjustRightInd w:val="0"/>
        <w:spacing w:line="360" w:lineRule="auto"/>
        <w:rPr>
          <w:rFonts w:ascii="宋体" w:hAnsi="宋体" w:cs="宋体"/>
          <w:sz w:val="24"/>
        </w:rPr>
      </w:pPr>
      <w:r>
        <w:rPr>
          <w:rFonts w:hint="eastAsia" w:ascii="宋体" w:hAnsi="宋体" w:cs="宋体"/>
          <w:sz w:val="24"/>
        </w:rPr>
        <w:t>28、排烟系统：内置吹烟系统；</w:t>
      </w:r>
    </w:p>
    <w:p>
      <w:pPr>
        <w:adjustRightInd w:val="0"/>
        <w:spacing w:line="360" w:lineRule="auto"/>
        <w:rPr>
          <w:rFonts w:ascii="宋体" w:hAnsi="宋体" w:cs="宋体"/>
          <w:sz w:val="24"/>
        </w:rPr>
      </w:pPr>
      <w:r>
        <w:rPr>
          <w:rFonts w:hint="eastAsia" w:ascii="宋体" w:hAnsi="宋体" w:cs="宋体"/>
          <w:sz w:val="24"/>
        </w:rPr>
        <w:t xml:space="preserve">29、冷却方式：内置密闭式水冷循环系统，高灵敏度低压水流传感器； </w:t>
      </w:r>
    </w:p>
    <w:p>
      <w:pPr>
        <w:adjustRightInd w:val="0"/>
        <w:spacing w:line="360" w:lineRule="auto"/>
        <w:rPr>
          <w:rFonts w:ascii="宋体" w:hAnsi="宋体" w:cs="宋体"/>
          <w:sz w:val="24"/>
        </w:rPr>
      </w:pPr>
      <w:r>
        <w:rPr>
          <w:rFonts w:hint="eastAsia" w:ascii="宋体" w:hAnsi="宋体" w:cs="宋体"/>
          <w:sz w:val="24"/>
        </w:rPr>
        <w:t>30、安全保护：安全互锁、开机自检自控、文字，声音双报警，降温控制、出光保护、能量互补等；</w:t>
      </w:r>
    </w:p>
    <w:p>
      <w:pPr>
        <w:adjustRightInd w:val="0"/>
        <w:snapToGrid w:val="0"/>
        <w:spacing w:line="288" w:lineRule="auto"/>
        <w:rPr>
          <w:rFonts w:ascii="宋体" w:hAnsi="宋体" w:cs="宋体"/>
          <w:sz w:val="24"/>
        </w:rPr>
      </w:pPr>
      <w:r>
        <w:rPr>
          <w:rFonts w:hint="eastAsia" w:ascii="宋体" w:hAnsi="宋体" w:cs="宋体"/>
          <w:sz w:val="24"/>
        </w:rPr>
        <w:t>31、激光防护镜一副,可见光透射比：≥65%，光密度：≥4；</w:t>
      </w:r>
    </w:p>
    <w:p>
      <w:pPr>
        <w:adjustRightInd w:val="0"/>
        <w:snapToGrid w:val="0"/>
        <w:spacing w:line="288" w:lineRule="auto"/>
        <w:rPr>
          <w:rFonts w:ascii="宋体" w:hAnsi="宋体" w:cs="宋体"/>
          <w:sz w:val="24"/>
        </w:rPr>
      </w:pPr>
      <w:r>
        <w:rPr>
          <w:rFonts w:hint="eastAsia" w:ascii="宋体" w:hAnsi="宋体" w:cs="宋体"/>
          <w:sz w:val="24"/>
        </w:rPr>
        <w:t>32、电磁兼容 应符合 YY 0505-2012 的要求；</w:t>
      </w:r>
    </w:p>
    <w:p>
      <w:pPr>
        <w:adjustRightInd w:val="0"/>
        <w:snapToGrid w:val="0"/>
        <w:spacing w:line="288" w:lineRule="auto"/>
        <w:rPr>
          <w:rFonts w:ascii="宋体" w:hAnsi="宋体" w:cs="宋体"/>
          <w:sz w:val="24"/>
        </w:rPr>
      </w:pPr>
      <w:r>
        <w:rPr>
          <w:rFonts w:hint="eastAsia" w:ascii="宋体" w:hAnsi="宋体" w:cs="宋体"/>
          <w:sz w:val="24"/>
        </w:rPr>
        <w:t>33、产品安全应符合GB9706.1-2007、GB9706.20-2000、GB7247.1-2012的要求；</w:t>
      </w:r>
    </w:p>
    <w:p>
      <w:pPr>
        <w:adjustRightInd w:val="0"/>
        <w:spacing w:line="360" w:lineRule="auto"/>
        <w:rPr>
          <w:rFonts w:ascii="宋体" w:hAnsi="宋体" w:cs="宋体"/>
          <w:sz w:val="24"/>
        </w:rPr>
      </w:pPr>
      <w:r>
        <w:rPr>
          <w:rFonts w:hint="eastAsia" w:ascii="宋体" w:hAnsi="宋体" w:cs="宋体"/>
          <w:sz w:val="24"/>
        </w:rPr>
        <w:t xml:space="preserve">34、供电电源：AC220V±10% 50Hz 5A；   </w:t>
      </w:r>
    </w:p>
    <w:p>
      <w:pPr>
        <w:snapToGrid w:val="0"/>
        <w:spacing w:line="288" w:lineRule="auto"/>
        <w:ind w:left="360" w:hanging="360" w:hangingChars="150"/>
        <w:rPr>
          <w:rFonts w:ascii="宋体" w:hAnsi="宋体" w:cs="宋体"/>
          <w:sz w:val="24"/>
        </w:rPr>
      </w:pPr>
      <w:r>
        <w:rPr>
          <w:rFonts w:hint="eastAsia" w:ascii="宋体" w:hAnsi="宋体" w:cs="宋体"/>
          <w:sz w:val="24"/>
        </w:rPr>
        <w:t>35、售后服务：高效周到的售后服务网络（江西省内驻有厂家专业售后服务人员，</w:t>
      </w:r>
    </w:p>
    <w:p>
      <w:pPr>
        <w:snapToGrid w:val="0"/>
        <w:spacing w:line="288" w:lineRule="auto"/>
        <w:ind w:left="360" w:hanging="360" w:hangingChars="150"/>
        <w:rPr>
          <w:rFonts w:ascii="宋体" w:hAnsi="宋体" w:cs="宋体"/>
          <w:sz w:val="24"/>
        </w:rPr>
      </w:pPr>
      <w:r>
        <w:rPr>
          <w:rFonts w:hint="eastAsia" w:ascii="宋体" w:hAnsi="宋体" w:cs="宋体"/>
          <w:sz w:val="24"/>
        </w:rPr>
        <w:t>接到用户电话或短信1小时之内立即响应，现场上门服务响应为城市地区8小</w:t>
      </w:r>
    </w:p>
    <w:p>
      <w:pPr>
        <w:snapToGrid w:val="0"/>
        <w:spacing w:line="288" w:lineRule="auto"/>
        <w:rPr>
          <w:rFonts w:ascii="宋体" w:hAnsi="宋体" w:cs="宋体"/>
          <w:sz w:val="24"/>
        </w:rPr>
        <w:sectPr>
          <w:pgSz w:w="11906" w:h="16838"/>
          <w:pgMar w:top="1440" w:right="1800" w:bottom="1440" w:left="1800" w:header="851" w:footer="992" w:gutter="0"/>
          <w:cols w:space="425" w:num="1"/>
          <w:docGrid w:type="lines" w:linePitch="312" w:charSpace="0"/>
        </w:sectPr>
      </w:pPr>
      <w:r>
        <w:rPr>
          <w:rFonts w:hint="eastAsia" w:ascii="宋体" w:hAnsi="宋体" w:cs="宋体"/>
          <w:sz w:val="24"/>
        </w:rPr>
        <w:t xml:space="preserve">时内到位，其他地区24小时到位。并开通400全国统一客户服务热线)；  </w:t>
      </w:r>
    </w:p>
    <w:p/>
    <w:p>
      <w:pPr>
        <w:rPr>
          <w:szCs w:val="21"/>
        </w:rPr>
      </w:pPr>
      <w:r>
        <w:rPr>
          <w:rFonts w:hint="eastAsia" w:ascii="宋体" w:hAnsi="宋体" w:cs="宋体"/>
          <w:b/>
          <w:bCs/>
          <w:color w:val="000000"/>
          <w:kern w:val="0"/>
          <w:sz w:val="32"/>
          <w:szCs w:val="32"/>
        </w:rPr>
        <w:t>皮下电子注射器控制助推装置技术参数</w:t>
      </w:r>
    </w:p>
    <w:tbl>
      <w:tblPr>
        <w:tblStyle w:val="6"/>
        <w:tblpPr w:leftFromText="180" w:rightFromText="180" w:vertAnchor="page" w:horzAnchor="page" w:tblpX="899" w:tblpY="3268"/>
        <w:tblOverlap w:val="never"/>
        <w:tblW w:w="9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9"/>
        <w:gridCol w:w="2950"/>
        <w:gridCol w:w="6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4" w:hRule="atLeast"/>
        </w:trPr>
        <w:tc>
          <w:tcPr>
            <w:tcW w:w="679" w:type="dxa"/>
            <w:shd w:val="clear" w:color="auto" w:fill="auto"/>
            <w:tcMar>
              <w:top w:w="10" w:type="dxa"/>
              <w:left w:w="10" w:type="dxa"/>
              <w:right w:w="10" w:type="dxa"/>
            </w:tcMar>
            <w:vAlign w:val="center"/>
          </w:tcPr>
          <w:p>
            <w:pPr>
              <w:jc w:val="left"/>
              <w:rPr>
                <w:rFonts w:ascii="宋体" w:hAnsi="宋体" w:cs="宋体"/>
                <w:b/>
                <w:bCs/>
                <w:color w:val="000000"/>
                <w:sz w:val="30"/>
                <w:szCs w:val="30"/>
              </w:rPr>
            </w:pPr>
            <w:r>
              <w:rPr>
                <w:rFonts w:hint="eastAsia" w:ascii="宋体" w:hAnsi="宋体" w:cs="宋体"/>
                <w:b/>
                <w:bCs/>
                <w:color w:val="000000"/>
                <w:sz w:val="30"/>
                <w:szCs w:val="30"/>
              </w:rPr>
              <w:t>序号</w:t>
            </w:r>
          </w:p>
        </w:tc>
        <w:tc>
          <w:tcPr>
            <w:tcW w:w="2950" w:type="dxa"/>
            <w:shd w:val="clear" w:color="auto" w:fill="auto"/>
            <w:tcMar>
              <w:top w:w="10" w:type="dxa"/>
              <w:left w:w="10" w:type="dxa"/>
              <w:right w:w="10" w:type="dxa"/>
            </w:tcMar>
            <w:vAlign w:val="center"/>
          </w:tcPr>
          <w:p>
            <w:pPr>
              <w:widowControl/>
              <w:textAlignment w:val="center"/>
              <w:rPr>
                <w:rFonts w:ascii="宋体" w:hAnsi="宋体" w:cs="宋体"/>
                <w:b/>
                <w:color w:val="000000"/>
                <w:kern w:val="0"/>
                <w:sz w:val="30"/>
                <w:szCs w:val="30"/>
              </w:rPr>
            </w:pPr>
            <w:r>
              <w:rPr>
                <w:rFonts w:hint="eastAsia" w:ascii="宋体" w:hAnsi="宋体" w:cs="宋体"/>
                <w:b/>
                <w:color w:val="000000"/>
                <w:kern w:val="0"/>
                <w:sz w:val="30"/>
                <w:szCs w:val="30"/>
              </w:rPr>
              <w:t>技术及参数性能名称</w:t>
            </w:r>
          </w:p>
        </w:tc>
        <w:tc>
          <w:tcPr>
            <w:tcW w:w="6217" w:type="dxa"/>
            <w:shd w:val="clear" w:color="auto" w:fill="auto"/>
            <w:tcMar>
              <w:top w:w="10" w:type="dxa"/>
              <w:left w:w="10" w:type="dxa"/>
              <w:right w:w="10" w:type="dxa"/>
            </w:tcMar>
            <w:vAlign w:val="center"/>
          </w:tcPr>
          <w:p>
            <w:pPr>
              <w:jc w:val="center"/>
              <w:rPr>
                <w:rFonts w:ascii="宋体" w:hAnsi="宋体" w:cs="宋体"/>
                <w:color w:val="000000"/>
                <w:sz w:val="30"/>
                <w:szCs w:val="30"/>
              </w:rPr>
            </w:pPr>
            <w:r>
              <w:rPr>
                <w:rFonts w:hint="eastAsia" w:ascii="宋体" w:hAnsi="宋体" w:cs="宋体"/>
                <w:b/>
                <w:bCs/>
                <w:color w:val="000000"/>
                <w:sz w:val="30"/>
                <w:szCs w:val="30"/>
              </w:rPr>
              <w:t>技术及参数性能要求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rPr>
        <w:tc>
          <w:tcPr>
            <w:tcW w:w="679" w:type="dxa"/>
            <w:shd w:val="clear" w:color="auto" w:fill="auto"/>
            <w:tcMar>
              <w:top w:w="10" w:type="dxa"/>
              <w:left w:w="10" w:type="dxa"/>
              <w:right w:w="1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2950" w:type="dxa"/>
            <w:shd w:val="clear" w:color="auto" w:fill="auto"/>
            <w:tcMar>
              <w:top w:w="10" w:type="dxa"/>
              <w:left w:w="10" w:type="dxa"/>
              <w:right w:w="10" w:type="dxa"/>
            </w:tcMar>
            <w:vAlign w:val="center"/>
          </w:tcPr>
          <w:p>
            <w:pPr>
              <w:widowControl/>
              <w:textAlignment w:val="center"/>
              <w:rPr>
                <w:rFonts w:ascii="宋体" w:hAnsi="宋体" w:cs="宋体"/>
                <w:color w:val="000000"/>
                <w:sz w:val="24"/>
              </w:rPr>
            </w:pPr>
            <w:r>
              <w:rPr>
                <w:rFonts w:hint="eastAsia" w:ascii="宋体" w:hAnsi="宋体" w:cs="宋体"/>
                <w:sz w:val="24"/>
              </w:rPr>
              <w:t>注入量预置范围</w:t>
            </w:r>
          </w:p>
        </w:tc>
        <w:tc>
          <w:tcPr>
            <w:tcW w:w="6217" w:type="dxa"/>
            <w:shd w:val="clear" w:color="auto" w:fill="auto"/>
            <w:tcMar>
              <w:top w:w="10" w:type="dxa"/>
              <w:left w:w="10" w:type="dxa"/>
              <w:right w:w="10" w:type="dxa"/>
            </w:tcMar>
            <w:vAlign w:val="center"/>
          </w:tcPr>
          <w:p>
            <w:pPr>
              <w:pStyle w:val="3"/>
              <w:spacing w:line="360" w:lineRule="auto"/>
              <w:ind w:firstLine="240" w:firstLineChars="100"/>
              <w:jc w:val="left"/>
              <w:rPr>
                <w:rFonts w:ascii="宋体" w:hAnsi="宋体" w:cs="宋体"/>
                <w:color w:val="000000"/>
                <w:sz w:val="24"/>
              </w:rPr>
            </w:pPr>
            <w:r>
              <w:rPr>
                <w:rFonts w:hint="eastAsia" w:ascii="宋体" w:hAnsi="宋体" w:cs="宋体"/>
                <w:sz w:val="24"/>
              </w:rPr>
              <w:t>0.0083～0.500ml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trPr>
        <w:tc>
          <w:tcPr>
            <w:tcW w:w="679" w:type="dxa"/>
            <w:shd w:val="clear" w:color="auto" w:fill="auto"/>
            <w:tcMar>
              <w:top w:w="10" w:type="dxa"/>
              <w:left w:w="10" w:type="dxa"/>
              <w:right w:w="10"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w:t>
            </w:r>
          </w:p>
        </w:tc>
        <w:tc>
          <w:tcPr>
            <w:tcW w:w="2950" w:type="dxa"/>
            <w:shd w:val="clear" w:color="auto" w:fill="auto"/>
            <w:tcMar>
              <w:top w:w="10" w:type="dxa"/>
              <w:left w:w="10" w:type="dxa"/>
              <w:right w:w="10" w:type="dxa"/>
            </w:tcMar>
            <w:vAlign w:val="center"/>
          </w:tcPr>
          <w:p>
            <w:pPr>
              <w:widowControl/>
              <w:textAlignment w:val="center"/>
              <w:rPr>
                <w:rFonts w:ascii="宋体" w:hAnsi="宋体" w:cs="宋体"/>
                <w:color w:val="000000"/>
                <w:sz w:val="24"/>
              </w:rPr>
            </w:pPr>
            <w:r>
              <w:rPr>
                <w:rFonts w:hint="eastAsia" w:ascii="宋体" w:hAnsi="宋体" w:cs="宋体"/>
                <w:sz w:val="24"/>
              </w:rPr>
              <w:t>注入量误差</w:t>
            </w:r>
          </w:p>
        </w:tc>
        <w:tc>
          <w:tcPr>
            <w:tcW w:w="6217" w:type="dxa"/>
            <w:shd w:val="clear" w:color="auto" w:fill="auto"/>
            <w:tcMar>
              <w:top w:w="10" w:type="dxa"/>
              <w:left w:w="10" w:type="dxa"/>
              <w:right w:w="10" w:type="dxa"/>
            </w:tcMar>
            <w:vAlign w:val="center"/>
          </w:tcPr>
          <w:p>
            <w:pPr>
              <w:widowControl/>
              <w:ind w:firstLine="240" w:firstLineChars="100"/>
              <w:jc w:val="left"/>
              <w:textAlignment w:val="center"/>
              <w:rPr>
                <w:rFonts w:ascii="宋体" w:hAnsi="宋体" w:cs="宋体"/>
                <w:color w:val="000000"/>
                <w:sz w:val="24"/>
              </w:rPr>
            </w:pPr>
            <w:r>
              <w:rPr>
                <w:rFonts w:hint="eastAsia" w:ascii="宋体" w:hAnsi="宋体" w:cs="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679" w:type="dxa"/>
            <w:shd w:val="clear" w:color="auto" w:fill="auto"/>
            <w:tcMar>
              <w:top w:w="10" w:type="dxa"/>
              <w:left w:w="10" w:type="dxa"/>
              <w:right w:w="10"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2950" w:type="dxa"/>
            <w:shd w:val="clear" w:color="auto" w:fill="auto"/>
            <w:tcMar>
              <w:top w:w="10" w:type="dxa"/>
              <w:left w:w="10" w:type="dxa"/>
              <w:right w:w="10" w:type="dxa"/>
            </w:tcMar>
            <w:vAlign w:val="center"/>
          </w:tcPr>
          <w:p>
            <w:pPr>
              <w:widowControl/>
              <w:textAlignment w:val="center"/>
              <w:rPr>
                <w:rFonts w:ascii="宋体" w:hAnsi="宋体"/>
                <w:sz w:val="24"/>
              </w:rPr>
            </w:pPr>
            <w:r>
              <w:rPr>
                <w:rFonts w:hint="eastAsia" w:ascii="宋体" w:hAnsi="宋体" w:cs="宋体"/>
                <w:sz w:val="24"/>
              </w:rPr>
              <w:t>负压强度</w:t>
            </w:r>
          </w:p>
        </w:tc>
        <w:tc>
          <w:tcPr>
            <w:tcW w:w="6217" w:type="dxa"/>
            <w:shd w:val="clear" w:color="auto" w:fill="auto"/>
            <w:tcMar>
              <w:top w:w="10" w:type="dxa"/>
              <w:left w:w="10" w:type="dxa"/>
              <w:right w:w="10" w:type="dxa"/>
            </w:tcMar>
            <w:vAlign w:val="center"/>
          </w:tcPr>
          <w:p>
            <w:pPr>
              <w:widowControl/>
              <w:adjustRightInd w:val="0"/>
              <w:snapToGrid w:val="0"/>
              <w:spacing w:line="360" w:lineRule="auto"/>
              <w:ind w:firstLine="240" w:firstLineChars="100"/>
              <w:rPr>
                <w:rFonts w:ascii="宋体" w:hAnsi="宋体" w:cs="宋体"/>
                <w:color w:val="000000"/>
                <w:sz w:val="24"/>
              </w:rPr>
            </w:pPr>
            <w:r>
              <w:rPr>
                <w:rFonts w:hint="eastAsia" w:ascii="宋体" w:hAnsi="宋体" w:cs="宋体"/>
                <w:sz w:val="24"/>
              </w:rPr>
              <w:t>分为10档，范围0～</w:t>
            </w:r>
            <w:r>
              <w:rPr>
                <w:rFonts w:ascii="宋体" w:hAnsi="宋体" w:cs="宋体"/>
                <w:sz w:val="24"/>
              </w:rPr>
              <w:t>9</w:t>
            </w:r>
            <w:r>
              <w:rPr>
                <w:rFonts w:hint="eastAsia" w:ascii="宋体" w:hAnsi="宋体" w:cs="宋体"/>
                <w:sz w:val="24"/>
              </w:rPr>
              <w:t>0kPa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1" w:hRule="atLeast"/>
        </w:trPr>
        <w:tc>
          <w:tcPr>
            <w:tcW w:w="679" w:type="dxa"/>
            <w:shd w:val="clear" w:color="auto" w:fill="auto"/>
            <w:tcMar>
              <w:top w:w="10" w:type="dxa"/>
              <w:left w:w="10" w:type="dxa"/>
              <w:right w:w="10"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2950" w:type="dxa"/>
            <w:shd w:val="clear" w:color="auto" w:fill="auto"/>
            <w:tcMar>
              <w:top w:w="10" w:type="dxa"/>
              <w:left w:w="10" w:type="dxa"/>
              <w:right w:w="10" w:type="dxa"/>
            </w:tcMar>
            <w:vAlign w:val="center"/>
          </w:tcPr>
          <w:p>
            <w:pPr>
              <w:widowControl/>
              <w:textAlignment w:val="center"/>
              <w:rPr>
                <w:rFonts w:ascii="宋体" w:hAnsi="宋体" w:cs="宋体"/>
                <w:color w:val="000000"/>
                <w:kern w:val="0"/>
                <w:sz w:val="24"/>
              </w:rPr>
            </w:pPr>
            <w:r>
              <w:rPr>
                <w:rFonts w:hint="eastAsia" w:ascii="宋体" w:hAnsi="宋体" w:cs="宋体"/>
                <w:sz w:val="24"/>
              </w:rPr>
              <w:t>负压暂停时间</w:t>
            </w:r>
          </w:p>
        </w:tc>
        <w:tc>
          <w:tcPr>
            <w:tcW w:w="6217" w:type="dxa"/>
            <w:shd w:val="clear" w:color="auto" w:fill="auto"/>
            <w:tcMar>
              <w:top w:w="10" w:type="dxa"/>
              <w:left w:w="10" w:type="dxa"/>
              <w:right w:w="10" w:type="dxa"/>
            </w:tcMar>
            <w:vAlign w:val="center"/>
          </w:tcPr>
          <w:p>
            <w:pPr>
              <w:pStyle w:val="3"/>
              <w:spacing w:line="360" w:lineRule="auto"/>
              <w:ind w:firstLine="0" w:firstLineChars="0"/>
              <w:jc w:val="left"/>
              <w:rPr>
                <w:rFonts w:ascii="宋体" w:hAnsi="宋体" w:cs="宋体"/>
                <w:color w:val="000000"/>
                <w:kern w:val="0"/>
                <w:sz w:val="24"/>
              </w:rPr>
            </w:pPr>
            <w:r>
              <w:rPr>
                <w:rFonts w:hint="eastAsia" w:ascii="宋体" w:hAnsi="宋体"/>
                <w:sz w:val="24"/>
              </w:rPr>
              <w:t xml:space="preserve"> </w:t>
            </w:r>
            <w:r>
              <w:rPr>
                <w:rFonts w:hint="eastAsia" w:ascii="宋体" w:hAnsi="宋体" w:cs="宋体"/>
                <w:sz w:val="24"/>
              </w:rPr>
              <w:t>1档:2.8s；2档:3.4s；3档:4.0s；4档:4.6s；5档:5.2s；误差：±5%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rPr>
        <w:tc>
          <w:tcPr>
            <w:tcW w:w="679" w:type="dxa"/>
            <w:shd w:val="clear" w:color="auto" w:fill="auto"/>
            <w:tcMar>
              <w:top w:w="10" w:type="dxa"/>
              <w:left w:w="10" w:type="dxa"/>
              <w:right w:w="10" w:type="dxa"/>
            </w:tcMar>
            <w:vAlign w:val="center"/>
          </w:tcPr>
          <w:p>
            <w:pPr>
              <w:jc w:val="center"/>
              <w:rPr>
                <w:rFonts w:ascii="宋体" w:hAnsi="宋体" w:cs="宋体"/>
                <w:color w:val="000000"/>
                <w:sz w:val="24"/>
              </w:rPr>
            </w:pPr>
            <w:r>
              <w:rPr>
                <w:rFonts w:hint="eastAsia" w:ascii="宋体" w:hAnsi="宋体" w:cs="宋体"/>
                <w:color w:val="000000"/>
                <w:sz w:val="24"/>
              </w:rPr>
              <w:t>5</w:t>
            </w:r>
          </w:p>
        </w:tc>
        <w:tc>
          <w:tcPr>
            <w:tcW w:w="2950" w:type="dxa"/>
            <w:shd w:val="clear" w:color="auto" w:fill="auto"/>
            <w:tcMar>
              <w:top w:w="10" w:type="dxa"/>
              <w:left w:w="10" w:type="dxa"/>
              <w:right w:w="10" w:type="dxa"/>
            </w:tcMar>
            <w:vAlign w:val="center"/>
          </w:tcPr>
          <w:p>
            <w:pPr>
              <w:widowControl/>
              <w:textAlignment w:val="center"/>
              <w:rPr>
                <w:rFonts w:ascii="宋体" w:hAnsi="宋体" w:cs="宋体"/>
                <w:color w:val="000000"/>
                <w:kern w:val="0"/>
                <w:sz w:val="24"/>
              </w:rPr>
            </w:pPr>
            <w:r>
              <w:rPr>
                <w:rFonts w:hint="eastAsia" w:ascii="宋体" w:hAnsi="宋体" w:cs="宋体"/>
                <w:sz w:val="24"/>
              </w:rPr>
              <w:t>振动频率</w:t>
            </w:r>
          </w:p>
        </w:tc>
        <w:tc>
          <w:tcPr>
            <w:tcW w:w="6217" w:type="dxa"/>
            <w:shd w:val="clear" w:color="auto" w:fill="auto"/>
            <w:tcMar>
              <w:top w:w="10" w:type="dxa"/>
              <w:left w:w="10" w:type="dxa"/>
              <w:right w:w="10" w:type="dxa"/>
            </w:tcMar>
            <w:vAlign w:val="center"/>
          </w:tcPr>
          <w:p>
            <w:pPr>
              <w:widowControl/>
              <w:jc w:val="left"/>
              <w:textAlignment w:val="center"/>
              <w:rPr>
                <w:rFonts w:ascii="宋体" w:hAnsi="宋体" w:cs="宋体"/>
                <w:color w:val="000000"/>
                <w:kern w:val="0"/>
                <w:sz w:val="24"/>
              </w:rPr>
            </w:pPr>
            <w:r>
              <w:rPr>
                <w:rFonts w:hint="eastAsia" w:ascii="宋体" w:hAnsi="宋体" w:cs="宋体"/>
                <w:sz w:val="24"/>
              </w:rPr>
              <w:t>1档：4Hz；2档：5Hz；3档：6Hz；4档：8Hz；5档：10.6Hz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trPr>
        <w:tc>
          <w:tcPr>
            <w:tcW w:w="679" w:type="dxa"/>
            <w:shd w:val="clear" w:color="auto" w:fill="auto"/>
            <w:tcMar>
              <w:top w:w="10" w:type="dxa"/>
              <w:left w:w="10" w:type="dxa"/>
              <w:right w:w="10" w:type="dxa"/>
            </w:tcMar>
            <w:vAlign w:val="center"/>
          </w:tcPr>
          <w:p>
            <w:pPr>
              <w:jc w:val="center"/>
              <w:rPr>
                <w:rFonts w:ascii="宋体" w:hAnsi="宋体" w:cs="宋体"/>
                <w:color w:val="000000"/>
                <w:sz w:val="24"/>
              </w:rPr>
            </w:pPr>
            <w:r>
              <w:rPr>
                <w:rFonts w:hint="eastAsia" w:ascii="宋体" w:hAnsi="宋体" w:cs="宋体"/>
                <w:color w:val="000000"/>
                <w:sz w:val="24"/>
              </w:rPr>
              <w:t>6</w:t>
            </w:r>
          </w:p>
        </w:tc>
        <w:tc>
          <w:tcPr>
            <w:tcW w:w="2950" w:type="dxa"/>
            <w:shd w:val="clear" w:color="auto" w:fill="auto"/>
            <w:tcMar>
              <w:top w:w="10" w:type="dxa"/>
              <w:left w:w="10" w:type="dxa"/>
              <w:right w:w="10" w:type="dxa"/>
            </w:tcMar>
            <w:vAlign w:val="center"/>
          </w:tcPr>
          <w:p>
            <w:pPr>
              <w:widowControl/>
              <w:textAlignment w:val="center"/>
              <w:rPr>
                <w:rFonts w:cs="楷体_GB2312" w:asciiTheme="minorEastAsia" w:hAnsiTheme="minorEastAsia"/>
                <w:color w:val="000000" w:themeColor="text1"/>
                <w:sz w:val="24"/>
              </w:rPr>
            </w:pPr>
            <w:r>
              <w:rPr>
                <w:rFonts w:hint="eastAsia" w:ascii="宋体" w:hAnsi="宋体" w:cs="宋体"/>
                <w:sz w:val="24"/>
              </w:rPr>
              <w:t>自动单点速度</w:t>
            </w:r>
          </w:p>
        </w:tc>
        <w:tc>
          <w:tcPr>
            <w:tcW w:w="6217" w:type="dxa"/>
            <w:shd w:val="clear" w:color="auto" w:fill="auto"/>
            <w:tcMar>
              <w:top w:w="10" w:type="dxa"/>
              <w:left w:w="10" w:type="dxa"/>
              <w:right w:w="10" w:type="dxa"/>
            </w:tcMar>
            <w:vAlign w:val="center"/>
          </w:tcPr>
          <w:p>
            <w:pPr>
              <w:pStyle w:val="3"/>
              <w:spacing w:line="360" w:lineRule="auto"/>
              <w:ind w:firstLine="0" w:firstLineChars="0"/>
              <w:jc w:val="left"/>
              <w:rPr>
                <w:rFonts w:ascii="宋体" w:hAnsi="宋体" w:cs="宋体"/>
                <w:sz w:val="24"/>
              </w:rPr>
            </w:pPr>
            <w:r>
              <w:rPr>
                <w:rFonts w:hint="eastAsia" w:ascii="宋体" w:hAnsi="宋体" w:cs="宋体"/>
                <w:sz w:val="24"/>
              </w:rPr>
              <w:t>1档：4.65s；2档：4.05s；3档：3.50s；4档：2.9s；5档：2.3s；误差：±5%</w:t>
            </w:r>
          </w:p>
          <w:p>
            <w:pPr>
              <w:widowControl/>
              <w:jc w:val="left"/>
              <w:textAlignment w:val="baseline"/>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trPr>
        <w:tc>
          <w:tcPr>
            <w:tcW w:w="679" w:type="dxa"/>
            <w:shd w:val="clear" w:color="auto" w:fill="auto"/>
            <w:tcMar>
              <w:top w:w="10" w:type="dxa"/>
              <w:left w:w="10" w:type="dxa"/>
              <w:right w:w="10" w:type="dxa"/>
            </w:tcMar>
            <w:vAlign w:val="center"/>
          </w:tcPr>
          <w:p>
            <w:pPr>
              <w:jc w:val="center"/>
              <w:rPr>
                <w:rFonts w:ascii="宋体" w:hAnsi="宋体" w:cs="宋体"/>
                <w:color w:val="000000"/>
                <w:sz w:val="24"/>
              </w:rPr>
            </w:pPr>
            <w:r>
              <w:rPr>
                <w:rFonts w:hint="eastAsia" w:ascii="宋体" w:hAnsi="宋体" w:cs="宋体"/>
                <w:color w:val="000000"/>
                <w:sz w:val="24"/>
              </w:rPr>
              <w:t>7</w:t>
            </w:r>
          </w:p>
        </w:tc>
        <w:tc>
          <w:tcPr>
            <w:tcW w:w="2950" w:type="dxa"/>
            <w:shd w:val="clear" w:color="auto" w:fill="auto"/>
            <w:tcMar>
              <w:top w:w="10" w:type="dxa"/>
              <w:left w:w="10" w:type="dxa"/>
              <w:right w:w="10" w:type="dxa"/>
            </w:tcMar>
            <w:vAlign w:val="center"/>
          </w:tcPr>
          <w:p>
            <w:pPr>
              <w:widowControl/>
              <w:textAlignment w:val="center"/>
              <w:rPr>
                <w:rFonts w:ascii="宋体" w:hAnsi="宋体" w:cs="宋体"/>
                <w:color w:val="000000"/>
                <w:sz w:val="24"/>
              </w:rPr>
            </w:pPr>
            <w:r>
              <w:rPr>
                <w:rFonts w:hint="eastAsia" w:ascii="宋体" w:hAnsi="宋体" w:cs="宋体"/>
                <w:sz w:val="24"/>
              </w:rPr>
              <w:t>注入模式</w:t>
            </w:r>
          </w:p>
        </w:tc>
        <w:tc>
          <w:tcPr>
            <w:tcW w:w="6217" w:type="dxa"/>
            <w:shd w:val="clear" w:color="auto" w:fill="auto"/>
            <w:tcMar>
              <w:top w:w="10" w:type="dxa"/>
              <w:left w:w="10" w:type="dxa"/>
              <w:right w:w="10" w:type="dxa"/>
            </w:tcMar>
            <w:vAlign w:val="center"/>
          </w:tcPr>
          <w:p>
            <w:pPr>
              <w:rPr>
                <w:rFonts w:ascii="宋体" w:hAnsi="宋体" w:cs="宋体" w:eastAsiaTheme="minorEastAsia"/>
                <w:sz w:val="24"/>
              </w:rPr>
            </w:pPr>
            <w:r>
              <w:rPr>
                <w:rFonts w:hint="eastAsia" w:ascii="微软雅黑" w:hAnsi="微软雅黑" w:eastAsia="微软雅黑" w:cs="微软雅黑"/>
                <w:sz w:val="24"/>
              </w:rPr>
              <w:t xml:space="preserve"> </w:t>
            </w:r>
            <w:r>
              <w:rPr>
                <w:rFonts w:hint="eastAsia" w:ascii="宋体" w:hAnsi="宋体" w:cs="宋体"/>
                <w:sz w:val="24"/>
              </w:rPr>
              <w:t>自动传感、单次、自动单次等</w:t>
            </w:r>
          </w:p>
          <w:p>
            <w:pPr>
              <w:widowControl/>
              <w:jc w:val="left"/>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 w:hRule="atLeast"/>
        </w:trPr>
        <w:tc>
          <w:tcPr>
            <w:tcW w:w="679" w:type="dxa"/>
            <w:shd w:val="clear" w:color="auto" w:fill="auto"/>
            <w:tcMar>
              <w:top w:w="10" w:type="dxa"/>
              <w:left w:w="10" w:type="dxa"/>
              <w:right w:w="10" w:type="dxa"/>
            </w:tcMar>
            <w:vAlign w:val="center"/>
          </w:tcPr>
          <w:p>
            <w:pPr>
              <w:jc w:val="center"/>
              <w:rPr>
                <w:rFonts w:ascii="宋体" w:hAnsi="宋体" w:cs="宋体"/>
                <w:color w:val="000000"/>
                <w:sz w:val="24"/>
              </w:rPr>
            </w:pPr>
            <w:r>
              <w:rPr>
                <w:rFonts w:hint="eastAsia" w:ascii="宋体" w:hAnsi="宋体" w:cs="宋体"/>
                <w:color w:val="000000"/>
                <w:sz w:val="24"/>
              </w:rPr>
              <w:t>8</w:t>
            </w:r>
          </w:p>
        </w:tc>
        <w:tc>
          <w:tcPr>
            <w:tcW w:w="2950" w:type="dxa"/>
            <w:shd w:val="clear" w:color="auto" w:fill="auto"/>
            <w:tcMar>
              <w:top w:w="10" w:type="dxa"/>
              <w:left w:w="10" w:type="dxa"/>
              <w:right w:w="10" w:type="dxa"/>
            </w:tcMar>
            <w:vAlign w:val="center"/>
          </w:tcPr>
          <w:p>
            <w:pPr>
              <w:widowControl/>
              <w:textAlignment w:val="center"/>
              <w:rPr>
                <w:rFonts w:ascii="宋体" w:hAnsi="宋体" w:cs="宋体"/>
                <w:color w:val="000000"/>
                <w:sz w:val="24"/>
              </w:rPr>
            </w:pPr>
            <w:r>
              <w:rPr>
                <w:rFonts w:hint="eastAsia" w:ascii="宋体" w:hAnsi="宋体" w:cs="宋体"/>
                <w:sz w:val="24"/>
              </w:rPr>
              <w:t>脚踏开关</w:t>
            </w:r>
          </w:p>
        </w:tc>
        <w:tc>
          <w:tcPr>
            <w:tcW w:w="6217" w:type="dxa"/>
            <w:shd w:val="clear" w:color="auto" w:fill="auto"/>
            <w:tcMar>
              <w:top w:w="10" w:type="dxa"/>
              <w:left w:w="10" w:type="dxa"/>
              <w:right w:w="10" w:type="dxa"/>
            </w:tcMar>
            <w:vAlign w:val="center"/>
          </w:tcPr>
          <w:p>
            <w:pPr>
              <w:widowControl/>
              <w:adjustRightInd w:val="0"/>
              <w:snapToGrid w:val="0"/>
              <w:spacing w:line="360" w:lineRule="auto"/>
              <w:rPr>
                <w:rFonts w:ascii="宋体" w:hAnsi="宋体" w:cs="宋体"/>
                <w:color w:val="000000"/>
                <w:sz w:val="24"/>
              </w:rPr>
            </w:pPr>
            <w:r>
              <w:rPr>
                <w:rFonts w:hint="eastAsia" w:ascii="宋体" w:hAnsi="宋体" w:cs="宋体"/>
                <w:sz w:val="24"/>
              </w:rPr>
              <w:t>脚踏开关寿命应不小于25000次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trPr>
        <w:tc>
          <w:tcPr>
            <w:tcW w:w="679" w:type="dxa"/>
            <w:shd w:val="clear" w:color="auto" w:fill="auto"/>
            <w:tcMar>
              <w:top w:w="10" w:type="dxa"/>
              <w:left w:w="10" w:type="dxa"/>
              <w:right w:w="10"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w:t>
            </w:r>
          </w:p>
        </w:tc>
        <w:tc>
          <w:tcPr>
            <w:tcW w:w="2950" w:type="dxa"/>
            <w:shd w:val="clear" w:color="auto" w:fill="auto"/>
            <w:tcMar>
              <w:top w:w="10" w:type="dxa"/>
              <w:left w:w="10" w:type="dxa"/>
              <w:right w:w="10" w:type="dxa"/>
            </w:tcMar>
            <w:vAlign w:val="center"/>
          </w:tcPr>
          <w:p>
            <w:pPr>
              <w:widowControl/>
              <w:textAlignment w:val="center"/>
              <w:rPr>
                <w:rFonts w:ascii="宋体" w:hAnsi="宋体" w:cs="宋体"/>
                <w:color w:val="000000"/>
                <w:sz w:val="24"/>
              </w:rPr>
            </w:pPr>
            <w:r>
              <w:rPr>
                <w:rFonts w:hint="eastAsia" w:ascii="宋体" w:hAnsi="宋体" w:cs="宋体"/>
                <w:sz w:val="24"/>
              </w:rPr>
              <w:t>电气安全</w:t>
            </w:r>
          </w:p>
        </w:tc>
        <w:tc>
          <w:tcPr>
            <w:tcW w:w="6217" w:type="dxa"/>
            <w:shd w:val="clear" w:color="auto" w:fill="auto"/>
            <w:tcMar>
              <w:top w:w="10" w:type="dxa"/>
              <w:left w:w="10" w:type="dxa"/>
              <w:right w:w="10" w:type="dxa"/>
            </w:tcMar>
            <w:vAlign w:val="center"/>
          </w:tcPr>
          <w:p>
            <w:pPr>
              <w:widowControl/>
              <w:jc w:val="left"/>
              <w:textAlignment w:val="center"/>
              <w:rPr>
                <w:rFonts w:ascii="宋体" w:hAnsi="宋体" w:cs="宋体"/>
                <w:color w:val="000000"/>
                <w:sz w:val="24"/>
              </w:rPr>
            </w:pPr>
            <w:r>
              <w:rPr>
                <w:rFonts w:hint="eastAsia" w:ascii="宋体" w:hAnsi="宋体" w:cs="宋体"/>
                <w:sz w:val="24"/>
              </w:rPr>
              <w:t>电气安全应符合GB</w:t>
            </w:r>
            <w:r>
              <w:rPr>
                <w:rFonts w:ascii="宋体" w:hAnsi="宋体" w:cs="宋体"/>
                <w:sz w:val="24"/>
              </w:rPr>
              <w:t xml:space="preserve"> </w:t>
            </w:r>
            <w:r>
              <w:rPr>
                <w:rFonts w:hint="eastAsia" w:ascii="宋体" w:hAnsi="宋体" w:cs="宋体"/>
                <w:sz w:val="24"/>
              </w:rPr>
              <w:t>9706.1</w:t>
            </w:r>
            <w:r>
              <w:rPr>
                <w:rFonts w:ascii="宋体" w:hAnsi="宋体" w:cs="宋体"/>
                <w:sz w:val="24"/>
              </w:rPr>
              <w:t>-</w:t>
            </w:r>
            <w:r>
              <w:rPr>
                <w:rFonts w:hint="eastAsia" w:ascii="宋体" w:hAnsi="宋体" w:cs="宋体"/>
                <w:sz w:val="24"/>
              </w:rPr>
              <w:t>2007标准的要求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trPr>
        <w:tc>
          <w:tcPr>
            <w:tcW w:w="679" w:type="dxa"/>
            <w:shd w:val="clear" w:color="auto" w:fill="auto"/>
            <w:tcMar>
              <w:top w:w="10" w:type="dxa"/>
              <w:left w:w="10" w:type="dxa"/>
              <w:right w:w="10"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w:t>
            </w:r>
          </w:p>
        </w:tc>
        <w:tc>
          <w:tcPr>
            <w:tcW w:w="2950" w:type="dxa"/>
            <w:shd w:val="clear" w:color="auto" w:fill="auto"/>
            <w:tcMar>
              <w:top w:w="10" w:type="dxa"/>
              <w:left w:w="10" w:type="dxa"/>
              <w:right w:w="10" w:type="dxa"/>
            </w:tcMar>
            <w:vAlign w:val="center"/>
          </w:tcPr>
          <w:p>
            <w:pPr>
              <w:widowControl/>
              <w:textAlignment w:val="center"/>
              <w:rPr>
                <w:rFonts w:ascii="宋体" w:hAnsi="宋体" w:cs="宋体"/>
                <w:color w:val="000000"/>
                <w:sz w:val="24"/>
              </w:rPr>
            </w:pPr>
            <w:r>
              <w:rPr>
                <w:rFonts w:hint="eastAsia" w:ascii="宋体" w:hAnsi="宋体" w:cs="宋体"/>
                <w:sz w:val="24"/>
              </w:rPr>
              <w:t>电磁兼容</w:t>
            </w:r>
          </w:p>
        </w:tc>
        <w:tc>
          <w:tcPr>
            <w:tcW w:w="6217" w:type="dxa"/>
            <w:shd w:val="clear" w:color="auto" w:fill="auto"/>
            <w:tcMar>
              <w:top w:w="10" w:type="dxa"/>
              <w:left w:w="10" w:type="dxa"/>
              <w:right w:w="10" w:type="dxa"/>
            </w:tcMar>
            <w:vAlign w:val="center"/>
          </w:tcPr>
          <w:p>
            <w:pPr>
              <w:widowControl/>
              <w:jc w:val="left"/>
              <w:textAlignment w:val="center"/>
              <w:rPr>
                <w:rFonts w:ascii="宋体" w:hAnsi="宋体" w:cs="宋体"/>
                <w:color w:val="000000"/>
                <w:sz w:val="24"/>
              </w:rPr>
            </w:pPr>
            <w:r>
              <w:rPr>
                <w:rFonts w:hint="eastAsia" w:ascii="宋体" w:hAnsi="宋体" w:cs="宋体"/>
                <w:sz w:val="24"/>
              </w:rPr>
              <w:t>电磁兼容应符合YY 0505-2012标准的要求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trPr>
        <w:tc>
          <w:tcPr>
            <w:tcW w:w="679" w:type="dxa"/>
            <w:shd w:val="clear" w:color="auto" w:fill="auto"/>
            <w:tcMar>
              <w:top w:w="10" w:type="dxa"/>
              <w:left w:w="10" w:type="dxa"/>
              <w:right w:w="10" w:type="dxa"/>
            </w:tcMar>
            <w:vAlign w:val="center"/>
          </w:tcPr>
          <w:p>
            <w:pPr>
              <w:widowControl/>
              <w:jc w:val="left"/>
              <w:textAlignment w:val="center"/>
              <w:rPr>
                <w:rFonts w:ascii="宋体" w:hAnsi="宋体" w:cs="宋体"/>
                <w:b/>
                <w:bCs/>
                <w:color w:val="000000"/>
                <w:sz w:val="24"/>
              </w:rPr>
            </w:pPr>
          </w:p>
        </w:tc>
        <w:tc>
          <w:tcPr>
            <w:tcW w:w="2950" w:type="dxa"/>
            <w:shd w:val="clear" w:color="auto" w:fill="auto"/>
            <w:tcMar>
              <w:top w:w="10" w:type="dxa"/>
              <w:left w:w="10" w:type="dxa"/>
              <w:right w:w="10" w:type="dxa"/>
            </w:tcMar>
            <w:vAlign w:val="center"/>
          </w:tcPr>
          <w:p>
            <w:pPr>
              <w:widowControl/>
              <w:textAlignment w:val="center"/>
              <w:rPr>
                <w:rFonts w:ascii="宋体" w:hAnsi="宋体" w:cs="宋体"/>
                <w:color w:val="000000"/>
                <w:kern w:val="0"/>
                <w:szCs w:val="21"/>
              </w:rPr>
            </w:pPr>
          </w:p>
        </w:tc>
        <w:tc>
          <w:tcPr>
            <w:tcW w:w="6217" w:type="dxa"/>
            <w:shd w:val="clear" w:color="auto" w:fill="auto"/>
            <w:tcMar>
              <w:top w:w="10" w:type="dxa"/>
              <w:left w:w="10" w:type="dxa"/>
              <w:right w:w="10" w:type="dxa"/>
            </w:tcMar>
            <w:vAlign w:val="center"/>
          </w:tcPr>
          <w:p>
            <w:pPr>
              <w:widowControl/>
              <w:jc w:val="left"/>
              <w:textAlignment w:val="center"/>
              <w:rPr>
                <w:rFonts w:ascii="宋体" w:hAnsi="宋体" w:cs="宋体"/>
                <w:color w:val="000000"/>
                <w:kern w:val="0"/>
                <w:szCs w:val="21"/>
              </w:rPr>
            </w:pPr>
          </w:p>
        </w:tc>
      </w:tr>
    </w:tbl>
    <w:p/>
    <w:p/>
    <w:p>
      <w:pPr>
        <w:pStyle w:val="2"/>
      </w:pPr>
    </w:p>
    <w:p>
      <w:pPr>
        <w:widowControl/>
        <w:rPr>
          <w:rFonts w:ascii="宋体" w:hAnsi="宋体" w:cs="宋体"/>
          <w:b/>
          <w:bCs/>
          <w:color w:val="000000"/>
          <w:kern w:val="0"/>
          <w:sz w:val="28"/>
          <w:szCs w:val="28"/>
        </w:rPr>
      </w:pPr>
      <w:r>
        <w:rPr>
          <w:rFonts w:hint="eastAsia" w:ascii="宋体" w:hAnsi="宋体" w:cs="宋体"/>
          <w:b/>
          <w:bCs/>
          <w:color w:val="000000"/>
          <w:kern w:val="0"/>
          <w:sz w:val="28"/>
          <w:szCs w:val="28"/>
        </w:rPr>
        <w:t>三、其他要求</w:t>
      </w:r>
    </w:p>
    <w:p>
      <w:pPr>
        <w:adjustRightInd w:val="0"/>
        <w:spacing w:line="360" w:lineRule="auto"/>
        <w:rPr>
          <w:rFonts w:ascii="宋体" w:hAnsi="宋体" w:cs="宋体"/>
          <w:sz w:val="24"/>
        </w:rPr>
      </w:pPr>
      <w:r>
        <w:rPr>
          <w:rFonts w:hint="eastAsia" w:ascii="宋体" w:hAnsi="宋体" w:cs="宋体"/>
          <w:sz w:val="24"/>
        </w:rPr>
        <w:t>1、响应供应商须提供全新、原装，并符合国家有关标准和规范要求的货物和服务。</w:t>
      </w:r>
    </w:p>
    <w:p>
      <w:pPr>
        <w:adjustRightInd w:val="0"/>
        <w:spacing w:line="360" w:lineRule="auto"/>
        <w:rPr>
          <w:rFonts w:ascii="宋体" w:hAnsi="宋体" w:cs="宋体"/>
          <w:sz w:val="24"/>
        </w:rPr>
      </w:pPr>
      <w:r>
        <w:rPr>
          <w:rFonts w:hint="eastAsia" w:ascii="宋体" w:hAnsi="宋体" w:cs="宋体"/>
          <w:sz w:val="24"/>
        </w:rPr>
        <w:t>2、质量保证期：本项目自验收合格后，供应商提供壹年的免费维护服务。</w:t>
      </w:r>
    </w:p>
    <w:p>
      <w:pPr>
        <w:adjustRightInd w:val="0"/>
        <w:spacing w:line="360" w:lineRule="auto"/>
        <w:rPr>
          <w:rFonts w:ascii="宋体" w:hAnsi="宋体" w:cs="宋体"/>
          <w:sz w:val="24"/>
        </w:rPr>
      </w:pPr>
      <w:r>
        <w:rPr>
          <w:rFonts w:hint="eastAsia" w:ascii="宋体" w:hAnsi="宋体" w:cs="宋体"/>
          <w:sz w:val="24"/>
        </w:rPr>
        <w:t>3、履行期限：自合同签订之日起，7个日历日完成设备安装调试及人员现场培训。</w:t>
      </w:r>
    </w:p>
    <w:p>
      <w:pPr>
        <w:adjustRightInd w:val="0"/>
        <w:spacing w:line="360" w:lineRule="auto"/>
        <w:rPr>
          <w:rFonts w:ascii="宋体" w:hAnsi="宋体" w:cs="宋体"/>
          <w:sz w:val="24"/>
        </w:rPr>
      </w:pPr>
      <w:r>
        <w:rPr>
          <w:rFonts w:hint="eastAsia" w:ascii="宋体" w:hAnsi="宋体" w:cs="宋体"/>
          <w:sz w:val="24"/>
        </w:rPr>
        <w:t>4、履行地点：于都县人民医院指定地点。</w:t>
      </w:r>
    </w:p>
    <w:p>
      <w:pPr>
        <w:adjustRightInd w:val="0"/>
        <w:spacing w:line="360" w:lineRule="auto"/>
        <w:rPr>
          <w:rFonts w:ascii="宋体" w:hAnsi="宋体" w:cs="宋体"/>
          <w:sz w:val="24"/>
        </w:rPr>
      </w:pPr>
      <w:r>
        <w:rPr>
          <w:rFonts w:hint="eastAsia" w:ascii="宋体" w:hAnsi="宋体" w:cs="宋体"/>
          <w:sz w:val="24"/>
        </w:rPr>
        <w:t>5、知识产权：成交供应商应保证采购人在使用服务或设备的任何部分时不受任何关于侵犯所有权和工业产权、著作权（版权）等知识产权的指控。如果任何第三方提出侵权指控，成交供应商承担一切与之有关的责任。</w:t>
      </w:r>
    </w:p>
    <w:p>
      <w:pPr>
        <w:adjustRightInd w:val="0"/>
        <w:spacing w:line="360" w:lineRule="auto"/>
        <w:rPr>
          <w:rFonts w:hint="eastAsia" w:ascii="宋体" w:hAnsi="宋体" w:cs="宋体"/>
          <w:sz w:val="24"/>
        </w:rPr>
      </w:pPr>
      <w:r>
        <w:rPr>
          <w:rFonts w:hint="eastAsia" w:ascii="宋体" w:hAnsi="宋体" w:cs="宋体"/>
          <w:sz w:val="24"/>
        </w:rPr>
        <w:t>6、验收，付款：设备安装调试培训后试运行一个月，经验收合格后支付合同价90％。佘款</w:t>
      </w:r>
      <w:r>
        <w:rPr>
          <w:rFonts w:hint="eastAsia" w:ascii="宋体" w:hAnsi="宋体" w:cs="宋体"/>
          <w:sz w:val="24"/>
          <w:lang w:val="en-US" w:eastAsia="zh-CN"/>
        </w:rPr>
        <w:t>质保期满</w:t>
      </w:r>
      <w:bookmarkStart w:id="0" w:name="_GoBack"/>
      <w:bookmarkEnd w:id="0"/>
      <w:r>
        <w:rPr>
          <w:rFonts w:hint="eastAsia" w:ascii="宋体" w:hAnsi="宋体" w:cs="宋体"/>
          <w:sz w:val="24"/>
        </w:rPr>
        <w:t>后付清。</w:t>
      </w:r>
    </w:p>
    <w:p>
      <w:pPr>
        <w:pStyle w:val="2"/>
      </w:pPr>
    </w:p>
    <w:p/>
    <w:p>
      <w:pPr>
        <w:pStyle w:val="2"/>
      </w:pPr>
    </w:p>
    <w:p/>
    <w:p>
      <w:pPr>
        <w:adjustRightInd w:val="0"/>
        <w:spacing w:line="360" w:lineRule="auto"/>
        <w:jc w:val="right"/>
        <w:rPr>
          <w:rFonts w:ascii="宋体" w:hAnsi="宋体" w:cs="宋体"/>
          <w:sz w:val="24"/>
        </w:rPr>
      </w:pPr>
    </w:p>
    <w:p>
      <w:pPr>
        <w:adjustRightInd w:val="0"/>
        <w:spacing w:line="360" w:lineRule="auto"/>
        <w:jc w:val="right"/>
        <w:rPr>
          <w:rFonts w:ascii="宋体" w:hAnsi="宋体" w:cs="宋体"/>
          <w:sz w:val="24"/>
        </w:rPr>
      </w:pPr>
      <w:r>
        <w:rPr>
          <w:rFonts w:hint="eastAsia" w:ascii="宋体" w:hAnsi="宋体" w:cs="宋体"/>
          <w:sz w:val="24"/>
        </w:rPr>
        <w:t>于都县人民医院</w:t>
      </w:r>
    </w:p>
    <w:p>
      <w:pPr>
        <w:adjustRightInd w:val="0"/>
        <w:spacing w:line="360" w:lineRule="auto"/>
        <w:jc w:val="right"/>
        <w:rPr>
          <w:rFonts w:ascii="宋体" w:hAnsi="宋体" w:cs="宋体"/>
          <w:sz w:val="24"/>
        </w:rPr>
      </w:pPr>
      <w:r>
        <w:rPr>
          <w:rFonts w:ascii="宋体" w:hAnsi="宋体" w:cs="宋体"/>
          <w:sz w:val="24"/>
        </w:rPr>
        <w:t>2023-06-07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RjZjVkZjM4OTYxZTBlMzNjMjA0YjQ1M2M4YzgyNWEifQ=="/>
  </w:docVars>
  <w:rsids>
    <w:rsidRoot w:val="2CB36920"/>
    <w:rsid w:val="000652D0"/>
    <w:rsid w:val="002D4ACB"/>
    <w:rsid w:val="00404E5E"/>
    <w:rsid w:val="009B67AE"/>
    <w:rsid w:val="00AB6BD3"/>
    <w:rsid w:val="00C154D8"/>
    <w:rsid w:val="00F134D0"/>
    <w:rsid w:val="06C156E9"/>
    <w:rsid w:val="06D73361"/>
    <w:rsid w:val="07D669B9"/>
    <w:rsid w:val="13D749A0"/>
    <w:rsid w:val="1DD109E7"/>
    <w:rsid w:val="2CB36920"/>
    <w:rsid w:val="33202039"/>
    <w:rsid w:val="421B6FDC"/>
    <w:rsid w:val="639428D4"/>
    <w:rsid w:val="6FB67AB5"/>
    <w:rsid w:val="73A155A6"/>
    <w:rsid w:val="7F025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widowControl/>
      <w:jc w:val="left"/>
    </w:pPr>
    <w:rPr>
      <w:kern w:val="0"/>
      <w:sz w:val="20"/>
      <w:szCs w:val="20"/>
    </w:rPr>
  </w:style>
  <w:style w:type="paragraph" w:styleId="3">
    <w:name w:val="Normal Indent"/>
    <w:basedOn w:val="1"/>
    <w:qFormat/>
    <w:uiPriority w:val="0"/>
    <w:pPr>
      <w:ind w:firstLine="420" w:firstLine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Calibri" w:hAnsi="Calibri"/>
      <w:kern w:val="2"/>
      <w:sz w:val="18"/>
      <w:szCs w:val="18"/>
    </w:rPr>
  </w:style>
  <w:style w:type="character" w:customStyle="1" w:styleId="9">
    <w:name w:val="页脚 Char"/>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2149</Words>
  <Characters>2565</Characters>
  <Lines>20</Lines>
  <Paragraphs>5</Paragraphs>
  <TotalTime>18</TotalTime>
  <ScaleCrop>false</ScaleCrop>
  <LinksUpToDate>false</LinksUpToDate>
  <CharactersWithSpaces>2617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2023-06-07T03:21:00Z</dcterms:created>
  <dc:creator>Lilian</dc:creator>
  <cp:lastModifiedBy>Lilian</cp:lastModifiedBy>
  <cp:lastPrinted>2023-06-07T06:50:09Z</cp:lastPrinted>
  <dcterms:modified xsi:type="dcterms:W3CDTF">2023-06-07T06:51:09Z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B37666364DBD43D18C25F7D6DBD0431F_11</vt:lpwstr>
  </property>
</Properties>
</file>